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8A330">
      <w:pPr>
        <w:spacing w:line="500" w:lineRule="exact"/>
        <w:rPr>
          <w:color w:val="000000"/>
          <w:szCs w:val="21"/>
          <w:highlight w:val="none"/>
        </w:rPr>
      </w:pPr>
      <w:r>
        <w:rPr>
          <w:rFonts w:ascii="宋体" w:hAnsi="宋体"/>
          <w:color w:val="000000"/>
          <w:szCs w:val="21"/>
          <w:highlight w:val="none"/>
        </w:rPr>
        <w:t>LZ</w:t>
      </w:r>
      <w:r>
        <w:rPr>
          <w:rFonts w:hint="eastAsia" w:ascii="宋体" w:hAnsi="宋体"/>
          <w:color w:val="000000"/>
          <w:szCs w:val="21"/>
          <w:highlight w:val="none"/>
        </w:rPr>
        <w:t>J</w:t>
      </w:r>
      <w:r>
        <w:rPr>
          <w:rFonts w:ascii="宋体" w:hAnsi="宋体"/>
          <w:color w:val="000000"/>
          <w:szCs w:val="21"/>
          <w:highlight w:val="none"/>
        </w:rPr>
        <w:t>/COP-</w:t>
      </w:r>
      <w:r>
        <w:rPr>
          <w:rFonts w:hint="eastAsia" w:ascii="宋体" w:hAnsi="宋体"/>
          <w:color w:val="000000"/>
          <w:szCs w:val="21"/>
          <w:highlight w:val="none"/>
        </w:rPr>
        <w:t>12</w:t>
      </w:r>
      <w:r>
        <w:rPr>
          <w:rFonts w:ascii="宋体" w:hAnsi="宋体"/>
          <w:color w:val="000000"/>
          <w:szCs w:val="21"/>
          <w:highlight w:val="none"/>
        </w:rPr>
        <w:t>-01</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p>
    <w:p w14:paraId="64DB1C86">
      <w:pPr>
        <w:spacing w:line="200" w:lineRule="exact"/>
        <w:jc w:val="left"/>
        <w:rPr>
          <w:color w:val="000000"/>
          <w:sz w:val="18"/>
          <w:szCs w:val="18"/>
        </w:rPr>
      </w:pPr>
      <w:r>
        <w:rPr>
          <w:rFonts w:hint="eastAsia"/>
          <w:color w:val="000000"/>
          <w:sz w:val="18"/>
        </w:rPr>
        <w:t>□</w:t>
      </w:r>
      <w:r>
        <w:rPr>
          <w:rFonts w:hint="eastAsia"/>
          <w:color w:val="000000"/>
          <w:sz w:val="18"/>
          <w:szCs w:val="18"/>
        </w:rPr>
        <w:t xml:space="preserve">柳州市质量检验检测研究中心                   </w:t>
      </w:r>
      <w:r>
        <w:rPr>
          <w:rFonts w:hint="eastAsia"/>
          <w:color w:val="000000"/>
          <w:sz w:val="18"/>
        </w:rPr>
        <w:t>□</w:t>
      </w:r>
      <w:r>
        <w:rPr>
          <w:rFonts w:hint="eastAsia"/>
          <w:color w:val="000000"/>
          <w:sz w:val="18"/>
          <w:szCs w:val="18"/>
        </w:rPr>
        <w:t xml:space="preserve">广西柳州螺蛳粉质量检验中心        </w:t>
      </w:r>
      <w:r>
        <w:rPr>
          <w:rFonts w:hint="eastAsia"/>
          <w:color w:val="000000"/>
          <w:sz w:val="18"/>
        </w:rPr>
        <w:t>□</w:t>
      </w:r>
      <w:r>
        <w:rPr>
          <w:rFonts w:hint="eastAsia"/>
          <w:color w:val="000000"/>
          <w:sz w:val="18"/>
          <w:szCs w:val="18"/>
        </w:rPr>
        <w:t xml:space="preserve">广西壮族自治区柳州砖瓦质量检验所 </w:t>
      </w:r>
    </w:p>
    <w:p w14:paraId="5CC9DB21">
      <w:pPr>
        <w:spacing w:line="200" w:lineRule="exact"/>
        <w:jc w:val="left"/>
        <w:rPr>
          <w:color w:val="000000"/>
          <w:sz w:val="18"/>
          <w:szCs w:val="18"/>
        </w:rPr>
      </w:pPr>
      <w:r>
        <w:rPr>
          <w:rFonts w:hint="eastAsia"/>
          <w:color w:val="000000"/>
          <w:sz w:val="18"/>
        </w:rPr>
        <w:t>□</w:t>
      </w:r>
      <w:r>
        <w:rPr>
          <w:rFonts w:hint="eastAsia"/>
          <w:color w:val="000000"/>
          <w:sz w:val="18"/>
          <w:szCs w:val="18"/>
        </w:rPr>
        <w:t xml:space="preserve">广西壮族自治区蔗糖产品质量监督检验站         </w:t>
      </w:r>
      <w:r>
        <w:rPr>
          <w:rFonts w:hint="eastAsia"/>
          <w:color w:val="000000"/>
          <w:sz w:val="18"/>
        </w:rPr>
        <w:t>□</w:t>
      </w:r>
      <w:r>
        <w:rPr>
          <w:rFonts w:hint="eastAsia"/>
          <w:color w:val="000000"/>
          <w:sz w:val="18"/>
          <w:szCs w:val="18"/>
        </w:rPr>
        <w:t xml:space="preserve">广西壮族自治区五金家电产品质量监督检验站   </w:t>
      </w:r>
    </w:p>
    <w:p w14:paraId="01119BA4">
      <w:pPr>
        <w:spacing w:line="200" w:lineRule="exact"/>
        <w:jc w:val="left"/>
        <w:rPr>
          <w:color w:val="000000"/>
          <w:sz w:val="18"/>
          <w:szCs w:val="18"/>
        </w:rPr>
      </w:pPr>
      <w:r>
        <w:rPr>
          <w:rFonts w:hint="eastAsia"/>
          <w:color w:val="000000"/>
          <w:sz w:val="18"/>
        </w:rPr>
        <w:t>□</w:t>
      </w:r>
      <w:r>
        <w:rPr>
          <w:rFonts w:hint="eastAsia"/>
          <w:color w:val="000000"/>
          <w:sz w:val="18"/>
          <w:szCs w:val="18"/>
        </w:rPr>
        <w:t xml:space="preserve">广西壮族自治区柳州首饰制品质量监督检验站     </w:t>
      </w:r>
      <w:r>
        <w:rPr>
          <w:rFonts w:hint="eastAsia"/>
          <w:color w:val="000000"/>
          <w:sz w:val="18"/>
        </w:rPr>
        <w:t>□</w:t>
      </w:r>
      <w:r>
        <w:rPr>
          <w:rFonts w:hint="eastAsia"/>
          <w:color w:val="000000"/>
          <w:sz w:val="18"/>
          <w:szCs w:val="18"/>
        </w:rPr>
        <w:t xml:space="preserve">广西汽车零部件产品质量监督检验中心  </w:t>
      </w:r>
    </w:p>
    <w:p w14:paraId="17173C89">
      <w:pPr>
        <w:spacing w:line="200" w:lineRule="exact"/>
        <w:jc w:val="left"/>
        <w:rPr>
          <w:color w:val="000000"/>
          <w:sz w:val="18"/>
          <w:szCs w:val="18"/>
        </w:rPr>
      </w:pPr>
      <w:r>
        <w:rPr>
          <w:rFonts w:hint="eastAsia"/>
          <w:color w:val="000000"/>
          <w:sz w:val="18"/>
          <w:szCs w:val="18"/>
        </w:rPr>
        <w:t xml:space="preserve">□广西壮族自治区预应力机具产品质量监督检验中心 </w:t>
      </w:r>
      <w:r>
        <w:rPr>
          <w:rFonts w:hint="eastAsia"/>
          <w:color w:val="000000"/>
          <w:sz w:val="18"/>
        </w:rPr>
        <w:t>□柳州市纤维检验中心</w:t>
      </w:r>
      <w:r>
        <w:rPr>
          <w:rFonts w:hint="eastAsia"/>
          <w:color w:val="000000"/>
          <w:sz w:val="18"/>
          <w:lang w:val="en-US" w:eastAsia="zh-CN"/>
        </w:rPr>
        <w:t xml:space="preserve">                </w:t>
      </w:r>
      <w:r>
        <w:rPr>
          <w:rFonts w:hint="eastAsia"/>
          <w:color w:val="000000"/>
          <w:sz w:val="18"/>
          <w:szCs w:val="18"/>
        </w:rPr>
        <w:t>□柳州市</w:t>
      </w:r>
      <w:r>
        <w:rPr>
          <w:rFonts w:hint="eastAsia"/>
          <w:color w:val="000000"/>
          <w:sz w:val="18"/>
          <w:szCs w:val="18"/>
          <w:lang w:val="en-US" w:eastAsia="zh-CN"/>
        </w:rPr>
        <w:t>医疗器械检测</w:t>
      </w:r>
      <w:r>
        <w:rPr>
          <w:rFonts w:hint="eastAsia"/>
          <w:color w:val="000000"/>
          <w:sz w:val="18"/>
          <w:szCs w:val="18"/>
        </w:rPr>
        <w:t>中心</w:t>
      </w:r>
    </w:p>
    <w:p w14:paraId="639C2FE6">
      <w:pPr>
        <w:spacing w:line="200" w:lineRule="exact"/>
        <w:jc w:val="left"/>
        <w:rPr>
          <w:color w:val="000000"/>
          <w:sz w:val="18"/>
          <w:szCs w:val="18"/>
        </w:rPr>
      </w:pPr>
      <w:r>
        <w:rPr>
          <w:rFonts w:hint="eastAsia"/>
          <w:color w:val="000000"/>
          <w:sz w:val="18"/>
        </w:rPr>
        <w:t>□</w:t>
      </w:r>
      <w:r>
        <w:rPr>
          <w:rFonts w:hint="eastAsia"/>
          <w:color w:val="000000"/>
          <w:sz w:val="18"/>
          <w:szCs w:val="18"/>
        </w:rPr>
        <w:t xml:space="preserve">柳州市农产品质量安全检测中心                 </w:t>
      </w:r>
      <w:r>
        <w:rPr>
          <w:rFonts w:hint="eastAsia"/>
          <w:color w:val="000000"/>
          <w:sz w:val="18"/>
        </w:rPr>
        <w:t>□</w:t>
      </w:r>
      <w:r>
        <w:rPr>
          <w:rFonts w:hint="eastAsia"/>
          <w:color w:val="000000"/>
          <w:sz w:val="18"/>
          <w:szCs w:val="18"/>
        </w:rPr>
        <w:t>柳州市动物产品质量安全检测中心    □柳州市粮油质量监督检验中心</w:t>
      </w:r>
    </w:p>
    <w:p w14:paraId="79E034F5">
      <w:pPr>
        <w:spacing w:line="500" w:lineRule="exact"/>
        <w:jc w:val="center"/>
        <w:rPr>
          <w:color w:val="000000"/>
        </w:rPr>
      </w:pPr>
      <w:r>
        <w:rPr>
          <w:rFonts w:hint="eastAsia"/>
          <w:b/>
          <w:bCs/>
          <w:color w:val="000000"/>
          <w:sz w:val="36"/>
        </w:rPr>
        <w:t>委托检验协议（合同）书</w:t>
      </w:r>
    </w:p>
    <w:tbl>
      <w:tblPr>
        <w:tblStyle w:val="6"/>
        <w:tblW w:w="10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353"/>
        <w:gridCol w:w="1308"/>
        <w:gridCol w:w="211"/>
        <w:gridCol w:w="1529"/>
        <w:gridCol w:w="696"/>
        <w:gridCol w:w="72"/>
        <w:gridCol w:w="817"/>
        <w:gridCol w:w="67"/>
        <w:gridCol w:w="1131"/>
        <w:gridCol w:w="568"/>
        <w:gridCol w:w="525"/>
        <w:gridCol w:w="887"/>
        <w:gridCol w:w="421"/>
        <w:gridCol w:w="239"/>
        <w:gridCol w:w="570"/>
        <w:gridCol w:w="1059"/>
      </w:tblGrid>
      <w:tr w14:paraId="4AD7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347" w:type="dxa"/>
            <w:vMerge w:val="restart"/>
            <w:tcBorders>
              <w:top w:val="single" w:color="auto" w:sz="12" w:space="0"/>
              <w:left w:val="single" w:color="auto" w:sz="12" w:space="0"/>
              <w:right w:val="single" w:color="auto" w:sz="4" w:space="0"/>
            </w:tcBorders>
            <w:textDirection w:val="tbRlV"/>
            <w:vAlign w:val="center"/>
          </w:tcPr>
          <w:p w14:paraId="5C4612AD">
            <w:pPr>
              <w:ind w:left="113" w:right="113"/>
              <w:jc w:val="center"/>
              <w:rPr>
                <w:color w:val="000000"/>
              </w:rPr>
            </w:pPr>
            <w:r>
              <w:rPr>
                <w:rFonts w:hint="eastAsia"/>
                <w:color w:val="000000"/>
              </w:rPr>
              <w:t>客户（甲方）填写栏目</w:t>
            </w:r>
          </w:p>
        </w:tc>
        <w:tc>
          <w:tcPr>
            <w:tcW w:w="353" w:type="dxa"/>
            <w:vMerge w:val="restart"/>
            <w:tcBorders>
              <w:top w:val="single" w:color="auto" w:sz="12" w:space="0"/>
              <w:left w:val="single" w:color="auto" w:sz="4" w:space="0"/>
              <w:bottom w:val="single" w:color="auto" w:sz="4" w:space="0"/>
            </w:tcBorders>
            <w:textDirection w:val="tbRlV"/>
            <w:vAlign w:val="center"/>
          </w:tcPr>
          <w:p w14:paraId="27F9FB42">
            <w:pPr>
              <w:ind w:left="113" w:right="113"/>
              <w:jc w:val="center"/>
              <w:rPr>
                <w:color w:val="000000"/>
              </w:rPr>
            </w:pPr>
            <w:r>
              <w:rPr>
                <w:rFonts w:hint="eastAsia"/>
                <w:color w:val="000000"/>
              </w:rPr>
              <w:t>委托单位</w:t>
            </w:r>
          </w:p>
        </w:tc>
        <w:tc>
          <w:tcPr>
            <w:tcW w:w="1308" w:type="dxa"/>
            <w:tcBorders>
              <w:top w:val="single" w:color="auto" w:sz="12" w:space="0"/>
              <w:bottom w:val="single" w:color="auto" w:sz="4" w:space="0"/>
            </w:tcBorders>
            <w:vAlign w:val="center"/>
          </w:tcPr>
          <w:p w14:paraId="45A5FA58">
            <w:pPr>
              <w:ind w:left="-113" w:leftChars="-54"/>
              <w:jc w:val="center"/>
              <w:rPr>
                <w:color w:val="000000"/>
              </w:rPr>
            </w:pPr>
            <w:r>
              <w:rPr>
                <w:rFonts w:hint="eastAsia"/>
                <w:color w:val="000000"/>
              </w:rPr>
              <w:t>名 称</w:t>
            </w:r>
          </w:p>
        </w:tc>
        <w:tc>
          <w:tcPr>
            <w:tcW w:w="8792" w:type="dxa"/>
            <w:gridSpan w:val="14"/>
            <w:tcBorders>
              <w:top w:val="single" w:color="auto" w:sz="12" w:space="0"/>
              <w:bottom w:val="single" w:color="auto" w:sz="4" w:space="0"/>
              <w:right w:val="single" w:color="auto" w:sz="12" w:space="0"/>
            </w:tcBorders>
            <w:vAlign w:val="center"/>
          </w:tcPr>
          <w:p w14:paraId="3FFABBEB">
            <w:pPr>
              <w:rPr>
                <w:color w:val="000000"/>
              </w:rPr>
            </w:pPr>
          </w:p>
        </w:tc>
      </w:tr>
      <w:tr w14:paraId="65D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347" w:type="dxa"/>
            <w:vMerge w:val="continue"/>
            <w:tcBorders>
              <w:left w:val="single" w:color="auto" w:sz="12" w:space="0"/>
              <w:right w:val="single" w:color="auto" w:sz="4" w:space="0"/>
            </w:tcBorders>
            <w:textDirection w:val="tbRlV"/>
            <w:vAlign w:val="center"/>
          </w:tcPr>
          <w:p w14:paraId="27ED1200">
            <w:pPr>
              <w:ind w:left="113" w:right="113"/>
              <w:jc w:val="center"/>
              <w:rPr>
                <w:color w:val="000000"/>
              </w:rPr>
            </w:pPr>
          </w:p>
        </w:tc>
        <w:tc>
          <w:tcPr>
            <w:tcW w:w="353" w:type="dxa"/>
            <w:vMerge w:val="continue"/>
            <w:tcBorders>
              <w:left w:val="single" w:color="auto" w:sz="4" w:space="0"/>
            </w:tcBorders>
            <w:textDirection w:val="tbRlV"/>
            <w:vAlign w:val="center"/>
          </w:tcPr>
          <w:p w14:paraId="358E4B1E">
            <w:pPr>
              <w:ind w:left="113" w:right="113"/>
              <w:jc w:val="center"/>
              <w:rPr>
                <w:color w:val="000000"/>
              </w:rPr>
            </w:pPr>
          </w:p>
        </w:tc>
        <w:tc>
          <w:tcPr>
            <w:tcW w:w="1308" w:type="dxa"/>
            <w:tcBorders>
              <w:top w:val="single" w:color="auto" w:sz="4" w:space="0"/>
            </w:tcBorders>
            <w:vAlign w:val="center"/>
          </w:tcPr>
          <w:p w14:paraId="779A08BA">
            <w:pPr>
              <w:ind w:left="-113" w:leftChars="-54"/>
              <w:jc w:val="center"/>
              <w:rPr>
                <w:color w:val="000000"/>
              </w:rPr>
            </w:pPr>
            <w:r>
              <w:rPr>
                <w:rFonts w:hint="eastAsia"/>
                <w:color w:val="000000"/>
              </w:rPr>
              <w:t>地 址</w:t>
            </w:r>
          </w:p>
        </w:tc>
        <w:tc>
          <w:tcPr>
            <w:tcW w:w="8792" w:type="dxa"/>
            <w:gridSpan w:val="14"/>
            <w:tcBorders>
              <w:top w:val="single" w:color="auto" w:sz="4" w:space="0"/>
              <w:right w:val="single" w:color="auto" w:sz="12" w:space="0"/>
            </w:tcBorders>
            <w:vAlign w:val="center"/>
          </w:tcPr>
          <w:p w14:paraId="50CF5B7F">
            <w:pPr>
              <w:rPr>
                <w:color w:val="000000"/>
              </w:rPr>
            </w:pPr>
          </w:p>
        </w:tc>
      </w:tr>
      <w:tr w14:paraId="394A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347" w:type="dxa"/>
            <w:vMerge w:val="continue"/>
            <w:tcBorders>
              <w:left w:val="single" w:color="auto" w:sz="12" w:space="0"/>
              <w:right w:val="single" w:color="auto" w:sz="4" w:space="0"/>
            </w:tcBorders>
          </w:tcPr>
          <w:p w14:paraId="585A0B3E">
            <w:pPr>
              <w:jc w:val="center"/>
              <w:rPr>
                <w:color w:val="000000"/>
              </w:rPr>
            </w:pPr>
          </w:p>
        </w:tc>
        <w:tc>
          <w:tcPr>
            <w:tcW w:w="353" w:type="dxa"/>
            <w:vMerge w:val="continue"/>
            <w:tcBorders>
              <w:left w:val="single" w:color="auto" w:sz="4" w:space="0"/>
              <w:bottom w:val="single" w:color="auto" w:sz="12" w:space="0"/>
            </w:tcBorders>
          </w:tcPr>
          <w:p w14:paraId="1BCAF3AF">
            <w:pPr>
              <w:rPr>
                <w:color w:val="000000"/>
              </w:rPr>
            </w:pPr>
          </w:p>
        </w:tc>
        <w:tc>
          <w:tcPr>
            <w:tcW w:w="1308" w:type="dxa"/>
            <w:tcBorders>
              <w:bottom w:val="single" w:color="auto" w:sz="12" w:space="0"/>
            </w:tcBorders>
            <w:vAlign w:val="center"/>
          </w:tcPr>
          <w:p w14:paraId="508FDE1B">
            <w:pPr>
              <w:ind w:left="-113" w:leftChars="-54"/>
              <w:jc w:val="center"/>
              <w:rPr>
                <w:color w:val="000000"/>
              </w:rPr>
            </w:pPr>
            <w:r>
              <w:rPr>
                <w:rFonts w:hint="eastAsia"/>
                <w:color w:val="000000"/>
              </w:rPr>
              <w:t>联系人</w:t>
            </w:r>
          </w:p>
        </w:tc>
        <w:tc>
          <w:tcPr>
            <w:tcW w:w="1740" w:type="dxa"/>
            <w:gridSpan w:val="2"/>
            <w:tcBorders>
              <w:bottom w:val="single" w:color="auto" w:sz="12" w:space="0"/>
            </w:tcBorders>
            <w:vAlign w:val="center"/>
          </w:tcPr>
          <w:p w14:paraId="6D1A5272">
            <w:pPr>
              <w:jc w:val="center"/>
              <w:rPr>
                <w:color w:val="000000"/>
              </w:rPr>
            </w:pPr>
          </w:p>
        </w:tc>
        <w:tc>
          <w:tcPr>
            <w:tcW w:w="768" w:type="dxa"/>
            <w:gridSpan w:val="2"/>
            <w:tcBorders>
              <w:bottom w:val="single" w:color="auto" w:sz="12" w:space="0"/>
            </w:tcBorders>
            <w:vAlign w:val="center"/>
          </w:tcPr>
          <w:p w14:paraId="14672863">
            <w:pPr>
              <w:jc w:val="center"/>
              <w:rPr>
                <w:color w:val="000000"/>
              </w:rPr>
            </w:pPr>
            <w:r>
              <w:rPr>
                <w:rFonts w:hint="eastAsia"/>
                <w:color w:val="000000"/>
              </w:rPr>
              <w:t>电 话</w:t>
            </w:r>
          </w:p>
        </w:tc>
        <w:tc>
          <w:tcPr>
            <w:tcW w:w="2015" w:type="dxa"/>
            <w:gridSpan w:val="3"/>
            <w:tcBorders>
              <w:bottom w:val="single" w:color="auto" w:sz="12" w:space="0"/>
            </w:tcBorders>
            <w:vAlign w:val="center"/>
          </w:tcPr>
          <w:p w14:paraId="310BB6BB">
            <w:pPr>
              <w:jc w:val="center"/>
              <w:rPr>
                <w:color w:val="000000"/>
              </w:rPr>
            </w:pPr>
          </w:p>
        </w:tc>
        <w:tc>
          <w:tcPr>
            <w:tcW w:w="1093" w:type="dxa"/>
            <w:gridSpan w:val="2"/>
            <w:tcBorders>
              <w:bottom w:val="single" w:color="auto" w:sz="12" w:space="0"/>
            </w:tcBorders>
            <w:vAlign w:val="center"/>
          </w:tcPr>
          <w:p w14:paraId="67F21E8B">
            <w:pPr>
              <w:jc w:val="center"/>
              <w:rPr>
                <w:color w:val="000000"/>
              </w:rPr>
            </w:pPr>
            <w:r>
              <w:rPr>
                <w:rFonts w:hint="eastAsia"/>
                <w:color w:val="000000"/>
              </w:rPr>
              <w:t>传 真</w:t>
            </w:r>
          </w:p>
        </w:tc>
        <w:tc>
          <w:tcPr>
            <w:tcW w:w="1308" w:type="dxa"/>
            <w:gridSpan w:val="2"/>
            <w:tcBorders>
              <w:bottom w:val="single" w:color="auto" w:sz="12" w:space="0"/>
              <w:right w:val="single" w:color="auto" w:sz="4" w:space="0"/>
            </w:tcBorders>
            <w:vAlign w:val="center"/>
          </w:tcPr>
          <w:p w14:paraId="168221F2">
            <w:pPr>
              <w:jc w:val="both"/>
              <w:rPr>
                <w:color w:val="000000"/>
              </w:rPr>
            </w:pPr>
          </w:p>
        </w:tc>
        <w:tc>
          <w:tcPr>
            <w:tcW w:w="809" w:type="dxa"/>
            <w:gridSpan w:val="2"/>
            <w:tcBorders>
              <w:bottom w:val="single" w:color="auto" w:sz="12" w:space="0"/>
              <w:right w:val="single" w:color="auto" w:sz="4" w:space="0"/>
            </w:tcBorders>
            <w:vAlign w:val="center"/>
          </w:tcPr>
          <w:p w14:paraId="2D132905">
            <w:pPr>
              <w:jc w:val="center"/>
              <w:rPr>
                <w:color w:val="000000"/>
              </w:rPr>
            </w:pPr>
            <w:r>
              <w:rPr>
                <w:rFonts w:hint="eastAsia"/>
                <w:color w:val="000000"/>
              </w:rPr>
              <w:t>邮 编</w:t>
            </w:r>
          </w:p>
        </w:tc>
        <w:tc>
          <w:tcPr>
            <w:tcW w:w="1059" w:type="dxa"/>
            <w:tcBorders>
              <w:bottom w:val="single" w:color="auto" w:sz="12" w:space="0"/>
              <w:right w:val="single" w:color="auto" w:sz="12" w:space="0"/>
            </w:tcBorders>
            <w:vAlign w:val="center"/>
          </w:tcPr>
          <w:p w14:paraId="55260E76">
            <w:pPr>
              <w:rPr>
                <w:color w:val="000000"/>
              </w:rPr>
            </w:pPr>
          </w:p>
        </w:tc>
      </w:tr>
      <w:tr w14:paraId="6039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347" w:type="dxa"/>
            <w:vMerge w:val="continue"/>
            <w:tcBorders>
              <w:left w:val="single" w:color="auto" w:sz="12" w:space="0"/>
              <w:right w:val="single" w:color="auto" w:sz="4" w:space="0"/>
            </w:tcBorders>
            <w:vAlign w:val="center"/>
          </w:tcPr>
          <w:p w14:paraId="417532BF">
            <w:pPr>
              <w:jc w:val="center"/>
              <w:rPr>
                <w:color w:val="000000"/>
              </w:rPr>
            </w:pPr>
          </w:p>
        </w:tc>
        <w:tc>
          <w:tcPr>
            <w:tcW w:w="353" w:type="dxa"/>
            <w:vMerge w:val="restart"/>
            <w:tcBorders>
              <w:top w:val="single" w:color="auto" w:sz="12" w:space="0"/>
              <w:left w:val="single" w:color="auto" w:sz="4" w:space="0"/>
            </w:tcBorders>
            <w:textDirection w:val="tbRlV"/>
            <w:vAlign w:val="center"/>
          </w:tcPr>
          <w:p w14:paraId="00FE8143">
            <w:pPr>
              <w:ind w:left="113" w:right="113"/>
              <w:jc w:val="center"/>
              <w:rPr>
                <w:color w:val="000000"/>
              </w:rPr>
            </w:pPr>
            <w:r>
              <w:rPr>
                <w:rFonts w:hint="eastAsia"/>
                <w:color w:val="000000"/>
              </w:rPr>
              <w:t>样 品 信 息</w:t>
            </w:r>
          </w:p>
        </w:tc>
        <w:tc>
          <w:tcPr>
            <w:tcW w:w="1308" w:type="dxa"/>
            <w:tcBorders>
              <w:top w:val="single" w:color="auto" w:sz="12" w:space="0"/>
              <w:bottom w:val="single" w:color="auto" w:sz="4" w:space="0"/>
            </w:tcBorders>
            <w:vAlign w:val="center"/>
          </w:tcPr>
          <w:p w14:paraId="6347EA3C">
            <w:pPr>
              <w:jc w:val="center"/>
              <w:rPr>
                <w:color w:val="000000"/>
                <w:szCs w:val="21"/>
              </w:rPr>
            </w:pPr>
            <w:r>
              <w:rPr>
                <w:rFonts w:hint="eastAsia"/>
                <w:color w:val="000000"/>
                <w:szCs w:val="21"/>
              </w:rPr>
              <w:t>样品名称</w:t>
            </w:r>
          </w:p>
        </w:tc>
        <w:tc>
          <w:tcPr>
            <w:tcW w:w="4523" w:type="dxa"/>
            <w:gridSpan w:val="7"/>
            <w:tcBorders>
              <w:top w:val="single" w:color="auto" w:sz="12" w:space="0"/>
              <w:bottom w:val="single" w:color="auto" w:sz="4" w:space="0"/>
            </w:tcBorders>
            <w:vAlign w:val="center"/>
          </w:tcPr>
          <w:p w14:paraId="5A2F505B">
            <w:pPr>
              <w:jc w:val="center"/>
              <w:rPr>
                <w:color w:val="000000"/>
              </w:rPr>
            </w:pPr>
          </w:p>
        </w:tc>
        <w:tc>
          <w:tcPr>
            <w:tcW w:w="1093" w:type="dxa"/>
            <w:gridSpan w:val="2"/>
            <w:tcBorders>
              <w:top w:val="single" w:color="auto" w:sz="12" w:space="0"/>
              <w:bottom w:val="single" w:color="auto" w:sz="4" w:space="0"/>
            </w:tcBorders>
            <w:vAlign w:val="center"/>
          </w:tcPr>
          <w:p w14:paraId="78ED48EE">
            <w:pPr>
              <w:jc w:val="center"/>
              <w:rPr>
                <w:color w:val="000000"/>
              </w:rPr>
            </w:pPr>
            <w:r>
              <w:rPr>
                <w:rFonts w:hint="eastAsia"/>
                <w:color w:val="000000"/>
                <w:szCs w:val="21"/>
              </w:rPr>
              <w:t>规格型号</w:t>
            </w:r>
          </w:p>
        </w:tc>
        <w:tc>
          <w:tcPr>
            <w:tcW w:w="3176" w:type="dxa"/>
            <w:gridSpan w:val="5"/>
            <w:tcBorders>
              <w:top w:val="single" w:color="auto" w:sz="12" w:space="0"/>
              <w:bottom w:val="single" w:color="auto" w:sz="4" w:space="0"/>
              <w:right w:val="single" w:color="auto" w:sz="12" w:space="0"/>
            </w:tcBorders>
            <w:vAlign w:val="center"/>
          </w:tcPr>
          <w:p w14:paraId="3A514D3D">
            <w:pPr>
              <w:rPr>
                <w:color w:val="000000"/>
              </w:rPr>
            </w:pPr>
          </w:p>
        </w:tc>
      </w:tr>
      <w:tr w14:paraId="5FF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347" w:type="dxa"/>
            <w:vMerge w:val="continue"/>
            <w:tcBorders>
              <w:left w:val="single" w:color="auto" w:sz="12" w:space="0"/>
              <w:right w:val="single" w:color="auto" w:sz="4" w:space="0"/>
            </w:tcBorders>
            <w:vAlign w:val="center"/>
          </w:tcPr>
          <w:p w14:paraId="231B3A8B">
            <w:pPr>
              <w:jc w:val="center"/>
              <w:rPr>
                <w:color w:val="000000"/>
              </w:rPr>
            </w:pPr>
          </w:p>
        </w:tc>
        <w:tc>
          <w:tcPr>
            <w:tcW w:w="353" w:type="dxa"/>
            <w:vMerge w:val="continue"/>
            <w:tcBorders>
              <w:left w:val="single" w:color="auto" w:sz="4" w:space="0"/>
            </w:tcBorders>
            <w:textDirection w:val="tbRlV"/>
            <w:vAlign w:val="center"/>
          </w:tcPr>
          <w:p w14:paraId="46C9D3EC">
            <w:pPr>
              <w:ind w:left="113" w:right="113"/>
              <w:jc w:val="center"/>
              <w:rPr>
                <w:color w:val="000000"/>
              </w:rPr>
            </w:pPr>
          </w:p>
        </w:tc>
        <w:tc>
          <w:tcPr>
            <w:tcW w:w="1308" w:type="dxa"/>
            <w:tcBorders>
              <w:top w:val="single" w:color="auto" w:sz="4" w:space="0"/>
            </w:tcBorders>
            <w:vAlign w:val="center"/>
          </w:tcPr>
          <w:p w14:paraId="1F6A2BDE">
            <w:pPr>
              <w:jc w:val="center"/>
              <w:rPr>
                <w:color w:val="000000"/>
                <w:szCs w:val="21"/>
              </w:rPr>
            </w:pPr>
            <w:r>
              <w:rPr>
                <w:rFonts w:hint="eastAsia"/>
                <w:color w:val="000000"/>
              </w:rPr>
              <w:t>样品数量</w:t>
            </w:r>
          </w:p>
        </w:tc>
        <w:tc>
          <w:tcPr>
            <w:tcW w:w="2508" w:type="dxa"/>
            <w:gridSpan w:val="4"/>
            <w:tcBorders>
              <w:top w:val="single" w:color="auto" w:sz="4" w:space="0"/>
            </w:tcBorders>
            <w:vAlign w:val="center"/>
          </w:tcPr>
          <w:p w14:paraId="5B90B357">
            <w:pPr>
              <w:jc w:val="center"/>
              <w:rPr>
                <w:color w:val="000000"/>
              </w:rPr>
            </w:pPr>
          </w:p>
        </w:tc>
        <w:tc>
          <w:tcPr>
            <w:tcW w:w="817" w:type="dxa"/>
            <w:tcBorders>
              <w:top w:val="single" w:color="auto" w:sz="4" w:space="0"/>
            </w:tcBorders>
            <w:vAlign w:val="center"/>
          </w:tcPr>
          <w:p w14:paraId="2A68B34A">
            <w:pPr>
              <w:jc w:val="center"/>
              <w:rPr>
                <w:color w:val="000000"/>
              </w:rPr>
            </w:pPr>
            <w:r>
              <w:rPr>
                <w:rFonts w:hint="eastAsia"/>
                <w:color w:val="000000"/>
              </w:rPr>
              <w:t>等 级</w:t>
            </w:r>
          </w:p>
        </w:tc>
        <w:tc>
          <w:tcPr>
            <w:tcW w:w="2291" w:type="dxa"/>
            <w:gridSpan w:val="4"/>
            <w:tcBorders>
              <w:top w:val="single" w:color="auto" w:sz="4" w:space="0"/>
              <w:right w:val="single" w:color="auto" w:sz="4" w:space="0"/>
            </w:tcBorders>
            <w:vAlign w:val="center"/>
          </w:tcPr>
          <w:p w14:paraId="3EDF6E98">
            <w:pPr>
              <w:jc w:val="center"/>
              <w:rPr>
                <w:color w:val="000000"/>
              </w:rPr>
            </w:pPr>
          </w:p>
        </w:tc>
        <w:tc>
          <w:tcPr>
            <w:tcW w:w="1308" w:type="dxa"/>
            <w:gridSpan w:val="2"/>
            <w:tcBorders>
              <w:top w:val="single" w:color="auto" w:sz="4" w:space="0"/>
              <w:right w:val="single" w:color="auto" w:sz="4" w:space="0"/>
            </w:tcBorders>
            <w:vAlign w:val="center"/>
          </w:tcPr>
          <w:p w14:paraId="6025F69B">
            <w:pPr>
              <w:jc w:val="center"/>
              <w:rPr>
                <w:color w:val="000000"/>
              </w:rPr>
            </w:pPr>
            <w:r>
              <w:rPr>
                <w:rFonts w:hint="eastAsia"/>
                <w:color w:val="000000"/>
                <w:szCs w:val="21"/>
              </w:rPr>
              <w:t>生产日期</w:t>
            </w:r>
          </w:p>
        </w:tc>
        <w:tc>
          <w:tcPr>
            <w:tcW w:w="1868" w:type="dxa"/>
            <w:gridSpan w:val="3"/>
            <w:tcBorders>
              <w:top w:val="single" w:color="auto" w:sz="4" w:space="0"/>
              <w:right w:val="single" w:color="auto" w:sz="12" w:space="0"/>
            </w:tcBorders>
            <w:vAlign w:val="center"/>
          </w:tcPr>
          <w:p w14:paraId="7F829464">
            <w:pPr>
              <w:rPr>
                <w:color w:val="000000"/>
              </w:rPr>
            </w:pPr>
          </w:p>
        </w:tc>
      </w:tr>
      <w:tr w14:paraId="39EF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47" w:type="dxa"/>
            <w:vMerge w:val="continue"/>
            <w:tcBorders>
              <w:left w:val="single" w:color="auto" w:sz="12" w:space="0"/>
              <w:right w:val="single" w:color="auto" w:sz="4" w:space="0"/>
            </w:tcBorders>
          </w:tcPr>
          <w:p w14:paraId="10990C2D">
            <w:pPr>
              <w:rPr>
                <w:color w:val="000000"/>
              </w:rPr>
            </w:pPr>
          </w:p>
        </w:tc>
        <w:tc>
          <w:tcPr>
            <w:tcW w:w="353" w:type="dxa"/>
            <w:vMerge w:val="continue"/>
            <w:tcBorders>
              <w:top w:val="single" w:color="auto" w:sz="12" w:space="0"/>
              <w:left w:val="single" w:color="auto" w:sz="4" w:space="0"/>
            </w:tcBorders>
          </w:tcPr>
          <w:p w14:paraId="09F3B45F">
            <w:pPr>
              <w:rPr>
                <w:color w:val="000000"/>
              </w:rPr>
            </w:pPr>
          </w:p>
        </w:tc>
        <w:tc>
          <w:tcPr>
            <w:tcW w:w="1308" w:type="dxa"/>
            <w:tcBorders>
              <w:right w:val="single" w:color="auto" w:sz="4" w:space="0"/>
            </w:tcBorders>
            <w:vAlign w:val="center"/>
          </w:tcPr>
          <w:p w14:paraId="3A1F19A9">
            <w:pPr>
              <w:jc w:val="center"/>
              <w:rPr>
                <w:color w:val="000000"/>
                <w:szCs w:val="21"/>
              </w:rPr>
            </w:pPr>
            <w:r>
              <w:rPr>
                <w:rFonts w:hint="eastAsia"/>
                <w:color w:val="000000"/>
                <w:szCs w:val="21"/>
              </w:rPr>
              <w:t>样品</w:t>
            </w:r>
            <w:r>
              <w:rPr>
                <w:rFonts w:hint="eastAsia"/>
                <w:color w:val="000000"/>
                <w:szCs w:val="21"/>
                <w:lang w:val="en-US" w:eastAsia="zh-CN"/>
              </w:rPr>
              <w:t>原</w:t>
            </w:r>
            <w:r>
              <w:rPr>
                <w:rFonts w:hint="eastAsia"/>
                <w:color w:val="000000"/>
                <w:szCs w:val="21"/>
              </w:rPr>
              <w:t>编号</w:t>
            </w:r>
          </w:p>
        </w:tc>
        <w:tc>
          <w:tcPr>
            <w:tcW w:w="2508" w:type="dxa"/>
            <w:gridSpan w:val="4"/>
            <w:tcBorders>
              <w:right w:val="single" w:color="auto" w:sz="4" w:space="0"/>
            </w:tcBorders>
            <w:vAlign w:val="center"/>
          </w:tcPr>
          <w:p w14:paraId="7864CB82">
            <w:pPr>
              <w:jc w:val="center"/>
              <w:rPr>
                <w:color w:val="000000"/>
              </w:rPr>
            </w:pPr>
          </w:p>
        </w:tc>
        <w:tc>
          <w:tcPr>
            <w:tcW w:w="817" w:type="dxa"/>
            <w:tcBorders>
              <w:right w:val="single" w:color="auto" w:sz="4" w:space="0"/>
            </w:tcBorders>
            <w:vAlign w:val="center"/>
          </w:tcPr>
          <w:p w14:paraId="06F42308">
            <w:pPr>
              <w:jc w:val="center"/>
              <w:rPr>
                <w:color w:val="000000"/>
              </w:rPr>
            </w:pPr>
            <w:r>
              <w:rPr>
                <w:rFonts w:hint="eastAsia"/>
                <w:color w:val="000000"/>
              </w:rPr>
              <w:t>商 标</w:t>
            </w:r>
          </w:p>
        </w:tc>
        <w:tc>
          <w:tcPr>
            <w:tcW w:w="2291" w:type="dxa"/>
            <w:gridSpan w:val="4"/>
            <w:tcBorders>
              <w:right w:val="single" w:color="auto" w:sz="4" w:space="0"/>
            </w:tcBorders>
            <w:vAlign w:val="center"/>
          </w:tcPr>
          <w:p w14:paraId="26123FD7">
            <w:pPr>
              <w:jc w:val="center"/>
              <w:rPr>
                <w:color w:val="000000"/>
              </w:rPr>
            </w:pPr>
          </w:p>
        </w:tc>
        <w:tc>
          <w:tcPr>
            <w:tcW w:w="1308" w:type="dxa"/>
            <w:gridSpan w:val="2"/>
            <w:tcBorders>
              <w:right w:val="single" w:color="auto" w:sz="4" w:space="0"/>
            </w:tcBorders>
            <w:vAlign w:val="center"/>
          </w:tcPr>
          <w:p w14:paraId="115EC3E9">
            <w:pPr>
              <w:jc w:val="center"/>
              <w:rPr>
                <w:color w:val="000000"/>
              </w:rPr>
            </w:pPr>
            <w:r>
              <w:rPr>
                <w:rFonts w:hint="eastAsia"/>
                <w:color w:val="000000"/>
                <w:szCs w:val="21"/>
              </w:rPr>
              <w:t>批 号</w:t>
            </w:r>
          </w:p>
        </w:tc>
        <w:tc>
          <w:tcPr>
            <w:tcW w:w="1868" w:type="dxa"/>
            <w:gridSpan w:val="3"/>
            <w:tcBorders>
              <w:right w:val="single" w:color="auto" w:sz="12" w:space="0"/>
            </w:tcBorders>
            <w:vAlign w:val="center"/>
          </w:tcPr>
          <w:p w14:paraId="11BA8EB6">
            <w:pPr>
              <w:rPr>
                <w:color w:val="000000"/>
              </w:rPr>
            </w:pPr>
          </w:p>
        </w:tc>
      </w:tr>
      <w:tr w14:paraId="5087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347" w:type="dxa"/>
            <w:vMerge w:val="continue"/>
            <w:tcBorders>
              <w:left w:val="single" w:color="auto" w:sz="12" w:space="0"/>
              <w:right w:val="single" w:color="auto" w:sz="4" w:space="0"/>
            </w:tcBorders>
          </w:tcPr>
          <w:p w14:paraId="77EF2687">
            <w:pPr>
              <w:rPr>
                <w:color w:val="000000"/>
              </w:rPr>
            </w:pPr>
          </w:p>
        </w:tc>
        <w:tc>
          <w:tcPr>
            <w:tcW w:w="353" w:type="dxa"/>
            <w:vMerge w:val="continue"/>
            <w:tcBorders>
              <w:top w:val="single" w:color="auto" w:sz="12" w:space="0"/>
              <w:left w:val="single" w:color="auto" w:sz="4" w:space="0"/>
            </w:tcBorders>
          </w:tcPr>
          <w:p w14:paraId="6CAB28F1">
            <w:pPr>
              <w:rPr>
                <w:color w:val="000000"/>
              </w:rPr>
            </w:pPr>
          </w:p>
        </w:tc>
        <w:tc>
          <w:tcPr>
            <w:tcW w:w="1308" w:type="dxa"/>
            <w:tcBorders>
              <w:bottom w:val="single" w:color="auto" w:sz="4" w:space="0"/>
            </w:tcBorders>
            <w:vAlign w:val="center"/>
          </w:tcPr>
          <w:p w14:paraId="5D5AA4E0">
            <w:pPr>
              <w:jc w:val="center"/>
              <w:rPr>
                <w:color w:val="000000"/>
              </w:rPr>
            </w:pPr>
            <w:r>
              <w:rPr>
                <w:rFonts w:hint="eastAsia"/>
                <w:color w:val="000000"/>
              </w:rPr>
              <w:t>样品状况</w:t>
            </w:r>
          </w:p>
        </w:tc>
        <w:tc>
          <w:tcPr>
            <w:tcW w:w="8792" w:type="dxa"/>
            <w:gridSpan w:val="14"/>
            <w:tcBorders>
              <w:bottom w:val="single" w:color="auto" w:sz="4" w:space="0"/>
              <w:right w:val="single" w:color="auto" w:sz="12" w:space="0"/>
            </w:tcBorders>
          </w:tcPr>
          <w:p w14:paraId="71A43611">
            <w:pPr>
              <w:spacing w:line="240" w:lineRule="exact"/>
              <w:rPr>
                <w:color w:val="000000"/>
                <w:sz w:val="18"/>
                <w:szCs w:val="18"/>
              </w:rPr>
            </w:pPr>
            <w:r>
              <w:rPr>
                <w:rFonts w:hint="eastAsia"/>
                <w:color w:val="000000"/>
                <w:sz w:val="18"/>
                <w:szCs w:val="18"/>
              </w:rPr>
              <w:t>状态：</w:t>
            </w:r>
            <w:r>
              <w:rPr>
                <w:rFonts w:hint="eastAsia"/>
                <w:color w:val="000000"/>
                <w:sz w:val="18"/>
                <w:szCs w:val="18"/>
              </w:rPr>
              <w:sym w:font="Wingdings 2" w:char="00A3"/>
            </w:r>
            <w:r>
              <w:rPr>
                <w:rFonts w:hint="eastAsia"/>
                <w:color w:val="000000"/>
                <w:sz w:val="18"/>
                <w:szCs w:val="18"/>
              </w:rPr>
              <w:t xml:space="preserve">颗粒状  □圆柱状  □粉状  □块状  </w:t>
            </w:r>
            <w:r>
              <w:rPr>
                <w:rFonts w:hint="eastAsia"/>
                <w:color w:val="000000"/>
                <w:sz w:val="18"/>
                <w:szCs w:val="18"/>
              </w:rPr>
              <w:sym w:font="Wingdings 2" w:char="00A3"/>
            </w:r>
            <w:r>
              <w:rPr>
                <w:rFonts w:hint="eastAsia"/>
                <w:color w:val="000000"/>
                <w:sz w:val="18"/>
                <w:szCs w:val="18"/>
              </w:rPr>
              <w:t xml:space="preserve">片状  </w:t>
            </w:r>
            <w:r>
              <w:rPr>
                <w:rFonts w:hint="eastAsia"/>
                <w:color w:val="000000"/>
                <w:sz w:val="18"/>
                <w:szCs w:val="18"/>
              </w:rPr>
              <w:sym w:font="Wingdings 2" w:char="00A3"/>
            </w:r>
            <w:r>
              <w:rPr>
                <w:rFonts w:hint="eastAsia"/>
                <w:color w:val="000000"/>
                <w:sz w:val="18"/>
                <w:szCs w:val="18"/>
              </w:rPr>
              <w:t>液体</w:t>
            </w:r>
            <w:r>
              <w:rPr>
                <w:rFonts w:hint="eastAsia"/>
                <w:color w:val="000000"/>
                <w:sz w:val="18"/>
                <w:szCs w:val="18"/>
                <w:lang w:val="en-US" w:eastAsia="zh-CN"/>
              </w:rPr>
              <w:t xml:space="preserve"> </w:t>
            </w:r>
            <w:r>
              <w:rPr>
                <w:rFonts w:hint="eastAsia"/>
                <w:color w:val="000000"/>
                <w:sz w:val="18"/>
                <w:szCs w:val="18"/>
              </w:rPr>
              <w:sym w:font="Wingdings 2" w:char="00A3"/>
            </w:r>
            <w:r>
              <w:rPr>
                <w:rFonts w:hint="eastAsia"/>
                <w:color w:val="000000"/>
                <w:sz w:val="18"/>
                <w:szCs w:val="18"/>
                <w:lang w:val="en-US" w:eastAsia="zh-CN"/>
              </w:rPr>
              <w:t>半固</w:t>
            </w:r>
            <w:r>
              <w:rPr>
                <w:rFonts w:hint="eastAsia"/>
                <w:color w:val="000000"/>
                <w:sz w:val="18"/>
                <w:szCs w:val="18"/>
              </w:rPr>
              <w:t>体</w:t>
            </w:r>
            <w:r>
              <w:rPr>
                <w:rFonts w:hint="eastAsia"/>
                <w:color w:val="000000"/>
                <w:sz w:val="18"/>
                <w:szCs w:val="18"/>
                <w:lang w:val="en-US" w:eastAsia="zh-CN"/>
              </w:rPr>
              <w:t xml:space="preserve">  </w:t>
            </w:r>
            <w:r>
              <w:rPr>
                <w:rFonts w:hint="eastAsia"/>
                <w:color w:val="000000"/>
                <w:sz w:val="18"/>
                <w:szCs w:val="18"/>
              </w:rPr>
              <w:sym w:font="Wingdings 2" w:char="00A3"/>
            </w:r>
            <w:r>
              <w:rPr>
                <w:rFonts w:hint="eastAsia"/>
                <w:color w:val="000000"/>
                <w:sz w:val="18"/>
                <w:szCs w:val="18"/>
                <w:lang w:val="en-US" w:eastAsia="zh-CN"/>
              </w:rPr>
              <w:t>其他：</w:t>
            </w:r>
            <w:r>
              <w:rPr>
                <w:rFonts w:hint="eastAsia"/>
                <w:color w:val="000000"/>
                <w:sz w:val="18"/>
                <w:szCs w:val="18"/>
              </w:rPr>
              <w:t xml:space="preserve">   </w:t>
            </w:r>
            <w:r>
              <w:rPr>
                <w:rFonts w:hint="eastAsia"/>
                <w:color w:val="000000"/>
                <w:sz w:val="18"/>
                <w:szCs w:val="18"/>
                <w:lang w:val="en-US" w:eastAsia="zh-CN"/>
              </w:rPr>
              <w:t xml:space="preserve">         </w:t>
            </w:r>
            <w:r>
              <w:rPr>
                <w:rFonts w:hint="eastAsia"/>
                <w:color w:val="000000"/>
                <w:sz w:val="18"/>
                <w:szCs w:val="18"/>
              </w:rPr>
              <w:t>□状态正常</w:t>
            </w:r>
          </w:p>
          <w:p w14:paraId="2E9DCB2B">
            <w:pPr>
              <w:spacing w:line="240" w:lineRule="exact"/>
              <w:rPr>
                <w:color w:val="000000"/>
                <w:sz w:val="18"/>
                <w:szCs w:val="18"/>
              </w:rPr>
            </w:pPr>
            <w:r>
              <w:rPr>
                <w:rFonts w:hint="eastAsia"/>
                <w:color w:val="000000"/>
                <w:spacing w:val="-11"/>
                <w:sz w:val="18"/>
                <w:szCs w:val="18"/>
              </w:rPr>
              <w:t>包装：</w:t>
            </w:r>
            <w:r>
              <w:rPr>
                <w:rFonts w:hint="eastAsia"/>
                <w:color w:val="000000"/>
                <w:spacing w:val="-11"/>
                <w:sz w:val="18"/>
                <w:szCs w:val="18"/>
              </w:rPr>
              <w:sym w:font="Wingdings 2" w:char="00A3"/>
            </w:r>
            <w:r>
              <w:rPr>
                <w:rFonts w:hint="eastAsia"/>
                <w:color w:val="000000"/>
                <w:spacing w:val="-11"/>
                <w:sz w:val="18"/>
                <w:szCs w:val="18"/>
              </w:rPr>
              <w:t>原销售包装</w:t>
            </w:r>
            <w:r>
              <w:rPr>
                <w:rFonts w:hint="eastAsia"/>
                <w:color w:val="000000"/>
                <w:spacing w:val="-11"/>
                <w:sz w:val="18"/>
                <w:szCs w:val="18"/>
                <w:lang w:val="en-US" w:eastAsia="zh-CN"/>
              </w:rPr>
              <w:t xml:space="preserve"> </w:t>
            </w:r>
            <w:r>
              <w:rPr>
                <w:rFonts w:hint="eastAsia"/>
                <w:color w:val="000000"/>
                <w:spacing w:val="-11"/>
                <w:sz w:val="18"/>
                <w:szCs w:val="18"/>
              </w:rPr>
              <w:t>□塑料（袋、</w:t>
            </w:r>
            <w:r>
              <w:rPr>
                <w:rFonts w:hint="eastAsia"/>
                <w:spacing w:val="-11"/>
                <w:sz w:val="18"/>
                <w:szCs w:val="18"/>
              </w:rPr>
              <w:t>编织袋、</w:t>
            </w:r>
            <w:r>
              <w:rPr>
                <w:rFonts w:hint="eastAsia"/>
                <w:color w:val="000000"/>
                <w:spacing w:val="-11"/>
                <w:sz w:val="18"/>
                <w:szCs w:val="18"/>
              </w:rPr>
              <w:t>瓶、壶</w:t>
            </w:r>
            <w:r>
              <w:rPr>
                <w:rFonts w:hint="eastAsia"/>
                <w:color w:val="000000"/>
                <w:spacing w:val="-11"/>
                <w:sz w:val="18"/>
                <w:szCs w:val="18"/>
                <w:lang w:eastAsia="zh-CN"/>
              </w:rPr>
              <w:t>、</w:t>
            </w:r>
            <w:r>
              <w:rPr>
                <w:rFonts w:hint="eastAsia"/>
                <w:color w:val="000000"/>
                <w:spacing w:val="-11"/>
                <w:sz w:val="18"/>
                <w:szCs w:val="18"/>
                <w:lang w:val="en-US" w:eastAsia="zh-CN"/>
              </w:rPr>
              <w:t>膜包</w:t>
            </w:r>
            <w:r>
              <w:rPr>
                <w:rFonts w:hint="eastAsia"/>
                <w:color w:val="000000"/>
                <w:spacing w:val="-11"/>
                <w:sz w:val="18"/>
                <w:szCs w:val="18"/>
              </w:rPr>
              <w:t>）装</w:t>
            </w:r>
            <w:r>
              <w:rPr>
                <w:rFonts w:hint="eastAsia"/>
                <w:color w:val="000000"/>
                <w:spacing w:val="-11"/>
                <w:sz w:val="18"/>
                <w:szCs w:val="18"/>
                <w:lang w:val="en-US" w:eastAsia="zh-CN"/>
              </w:rPr>
              <w:t xml:space="preserve">  </w:t>
            </w:r>
            <w:r>
              <w:rPr>
                <w:rFonts w:hint="eastAsia"/>
                <w:color w:val="000000"/>
                <w:spacing w:val="-11"/>
                <w:sz w:val="18"/>
                <w:szCs w:val="18"/>
              </w:rPr>
              <w:sym w:font="Wingdings 2" w:char="00A3"/>
            </w:r>
            <w:r>
              <w:rPr>
                <w:rFonts w:hint="eastAsia"/>
                <w:color w:val="000000"/>
                <w:spacing w:val="-11"/>
                <w:sz w:val="18"/>
                <w:szCs w:val="18"/>
              </w:rPr>
              <w:t>纸（箱、袋、盒）装</w:t>
            </w:r>
            <w:r>
              <w:rPr>
                <w:rFonts w:hint="eastAsia"/>
                <w:color w:val="000000"/>
                <w:spacing w:val="-11"/>
                <w:sz w:val="18"/>
                <w:szCs w:val="18"/>
                <w:lang w:val="en-US" w:eastAsia="zh-CN"/>
              </w:rPr>
              <w:t xml:space="preserve"> </w:t>
            </w:r>
            <w:r>
              <w:rPr>
                <w:rFonts w:hint="eastAsia"/>
                <w:color w:val="000000"/>
                <w:spacing w:val="-11"/>
                <w:sz w:val="18"/>
                <w:szCs w:val="18"/>
              </w:rPr>
              <w:t>□玻璃瓶装</w:t>
            </w:r>
            <w:r>
              <w:rPr>
                <w:rFonts w:hint="eastAsia"/>
                <w:color w:val="000000"/>
                <w:spacing w:val="-11"/>
                <w:sz w:val="18"/>
                <w:szCs w:val="18"/>
                <w:lang w:val="en-US" w:eastAsia="zh-CN"/>
              </w:rPr>
              <w:t xml:space="preserve"> </w:t>
            </w:r>
            <w:r>
              <w:rPr>
                <w:rFonts w:hint="eastAsia"/>
                <w:color w:val="000000"/>
                <w:spacing w:val="-11"/>
                <w:sz w:val="18"/>
                <w:szCs w:val="18"/>
              </w:rPr>
              <w:t>□无包装</w:t>
            </w:r>
            <w:r>
              <w:rPr>
                <w:rFonts w:hint="eastAsia"/>
                <w:color w:val="000000"/>
                <w:spacing w:val="-11"/>
                <w:sz w:val="18"/>
                <w:szCs w:val="18"/>
                <w:lang w:val="en-US" w:eastAsia="zh-CN"/>
              </w:rPr>
              <w:t xml:space="preserve"> </w:t>
            </w:r>
            <w:r>
              <w:rPr>
                <w:rFonts w:hint="eastAsia"/>
                <w:color w:val="000000"/>
                <w:spacing w:val="-11"/>
                <w:sz w:val="18"/>
                <w:szCs w:val="18"/>
              </w:rPr>
              <w:t>□</w:t>
            </w:r>
            <w:r>
              <w:rPr>
                <w:rFonts w:hint="eastAsia"/>
                <w:color w:val="000000"/>
                <w:spacing w:val="-11"/>
                <w:sz w:val="18"/>
                <w:szCs w:val="18"/>
                <w:lang w:val="en-US" w:eastAsia="zh-CN"/>
              </w:rPr>
              <w:t>其他：</w:t>
            </w:r>
            <w:r>
              <w:rPr>
                <w:rFonts w:hint="eastAsia"/>
                <w:color w:val="000000"/>
                <w:spacing w:val="-6"/>
                <w:sz w:val="18"/>
                <w:szCs w:val="18"/>
              </w:rPr>
              <w:t xml:space="preserve"> </w:t>
            </w:r>
            <w:r>
              <w:rPr>
                <w:rFonts w:hint="eastAsia"/>
                <w:color w:val="000000"/>
                <w:sz w:val="18"/>
                <w:szCs w:val="18"/>
              </w:rPr>
              <w:t xml:space="preserve"> </w:t>
            </w:r>
          </w:p>
          <w:p w14:paraId="56EF5189">
            <w:pPr>
              <w:spacing w:line="240" w:lineRule="exact"/>
              <w:rPr>
                <w:color w:val="000000"/>
                <w:sz w:val="18"/>
              </w:rPr>
            </w:pPr>
            <w:r>
              <w:rPr>
                <w:rFonts w:hint="eastAsia"/>
                <w:color w:val="000000"/>
                <w:sz w:val="18"/>
              </w:rPr>
              <w:t xml:space="preserve">封签（封条）：□无 □完好 □破损 </w:t>
            </w:r>
          </w:p>
          <w:p w14:paraId="128C92F6">
            <w:pPr>
              <w:spacing w:line="240" w:lineRule="exact"/>
              <w:rPr>
                <w:color w:val="000000"/>
                <w:sz w:val="18"/>
              </w:rPr>
            </w:pPr>
            <w:r>
              <w:rPr>
                <w:rFonts w:hint="eastAsia"/>
                <w:sz w:val="18"/>
                <w:szCs w:val="18"/>
              </w:rPr>
              <w:t>描述（必要时）：</w:t>
            </w:r>
          </w:p>
        </w:tc>
      </w:tr>
      <w:tr w14:paraId="7EBC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347" w:type="dxa"/>
            <w:vMerge w:val="continue"/>
            <w:tcBorders>
              <w:left w:val="single" w:color="auto" w:sz="12" w:space="0"/>
              <w:right w:val="single" w:color="auto" w:sz="4" w:space="0"/>
            </w:tcBorders>
          </w:tcPr>
          <w:p w14:paraId="068CC1AC">
            <w:pPr>
              <w:rPr>
                <w:color w:val="000000"/>
              </w:rPr>
            </w:pPr>
          </w:p>
        </w:tc>
        <w:tc>
          <w:tcPr>
            <w:tcW w:w="353" w:type="dxa"/>
            <w:vMerge w:val="continue"/>
            <w:tcBorders>
              <w:top w:val="single" w:color="auto" w:sz="12" w:space="0"/>
              <w:left w:val="single" w:color="auto" w:sz="4" w:space="0"/>
            </w:tcBorders>
          </w:tcPr>
          <w:p w14:paraId="099C924F">
            <w:pPr>
              <w:rPr>
                <w:color w:val="000000"/>
              </w:rPr>
            </w:pPr>
          </w:p>
        </w:tc>
        <w:tc>
          <w:tcPr>
            <w:tcW w:w="1519" w:type="dxa"/>
            <w:gridSpan w:val="2"/>
            <w:vAlign w:val="center"/>
          </w:tcPr>
          <w:p w14:paraId="65F507AB">
            <w:pPr>
              <w:jc w:val="center"/>
              <w:rPr>
                <w:color w:val="000000"/>
              </w:rPr>
            </w:pPr>
            <w:r>
              <w:rPr>
                <w:rFonts w:hint="eastAsia"/>
                <w:color w:val="000000"/>
              </w:rPr>
              <w:t>供货单位</w:t>
            </w:r>
          </w:p>
        </w:tc>
        <w:tc>
          <w:tcPr>
            <w:tcW w:w="8581" w:type="dxa"/>
            <w:gridSpan w:val="13"/>
            <w:tcBorders>
              <w:right w:val="single" w:color="auto" w:sz="12" w:space="0"/>
            </w:tcBorders>
          </w:tcPr>
          <w:p w14:paraId="42A06EDF">
            <w:pPr>
              <w:jc w:val="center"/>
              <w:rPr>
                <w:color w:val="000000"/>
              </w:rPr>
            </w:pPr>
          </w:p>
        </w:tc>
      </w:tr>
      <w:tr w14:paraId="005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 w:hRule="atLeast"/>
        </w:trPr>
        <w:tc>
          <w:tcPr>
            <w:tcW w:w="347" w:type="dxa"/>
            <w:vMerge w:val="continue"/>
            <w:tcBorders>
              <w:left w:val="single" w:color="auto" w:sz="12" w:space="0"/>
              <w:right w:val="single" w:color="auto" w:sz="4" w:space="0"/>
            </w:tcBorders>
          </w:tcPr>
          <w:p w14:paraId="44892C12">
            <w:pPr>
              <w:rPr>
                <w:color w:val="000000"/>
              </w:rPr>
            </w:pPr>
          </w:p>
        </w:tc>
        <w:tc>
          <w:tcPr>
            <w:tcW w:w="353" w:type="dxa"/>
            <w:vMerge w:val="continue"/>
            <w:tcBorders>
              <w:top w:val="single" w:color="auto" w:sz="12" w:space="0"/>
              <w:left w:val="single" w:color="auto" w:sz="4" w:space="0"/>
            </w:tcBorders>
          </w:tcPr>
          <w:p w14:paraId="49A34075">
            <w:pPr>
              <w:rPr>
                <w:color w:val="000000"/>
              </w:rPr>
            </w:pPr>
          </w:p>
        </w:tc>
        <w:tc>
          <w:tcPr>
            <w:tcW w:w="1519" w:type="dxa"/>
            <w:gridSpan w:val="2"/>
            <w:vAlign w:val="center"/>
          </w:tcPr>
          <w:p w14:paraId="26E9470B">
            <w:pPr>
              <w:jc w:val="center"/>
              <w:rPr>
                <w:color w:val="000000"/>
              </w:rPr>
            </w:pPr>
            <w:r>
              <w:rPr>
                <w:rFonts w:hint="eastAsia"/>
                <w:color w:val="000000"/>
              </w:rPr>
              <w:t>生产单位</w:t>
            </w:r>
          </w:p>
        </w:tc>
        <w:tc>
          <w:tcPr>
            <w:tcW w:w="8581" w:type="dxa"/>
            <w:gridSpan w:val="13"/>
            <w:tcBorders>
              <w:right w:val="single" w:color="auto" w:sz="12" w:space="0"/>
            </w:tcBorders>
          </w:tcPr>
          <w:p w14:paraId="5E09A3B5">
            <w:pPr>
              <w:jc w:val="center"/>
              <w:rPr>
                <w:color w:val="000000"/>
              </w:rPr>
            </w:pPr>
          </w:p>
        </w:tc>
      </w:tr>
      <w:tr w14:paraId="147A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347" w:type="dxa"/>
            <w:vMerge w:val="continue"/>
            <w:tcBorders>
              <w:left w:val="single" w:color="auto" w:sz="12" w:space="0"/>
              <w:right w:val="single" w:color="auto" w:sz="4" w:space="0"/>
            </w:tcBorders>
          </w:tcPr>
          <w:p w14:paraId="32E4B7B7">
            <w:pPr>
              <w:rPr>
                <w:color w:val="000000"/>
              </w:rPr>
            </w:pPr>
          </w:p>
        </w:tc>
        <w:tc>
          <w:tcPr>
            <w:tcW w:w="353" w:type="dxa"/>
            <w:vMerge w:val="continue"/>
            <w:tcBorders>
              <w:top w:val="single" w:color="auto" w:sz="12" w:space="0"/>
              <w:left w:val="single" w:color="auto" w:sz="4" w:space="0"/>
              <w:bottom w:val="single" w:color="auto" w:sz="12" w:space="0"/>
            </w:tcBorders>
          </w:tcPr>
          <w:p w14:paraId="080DEC0D">
            <w:pPr>
              <w:rPr>
                <w:color w:val="000000"/>
              </w:rPr>
            </w:pPr>
          </w:p>
        </w:tc>
        <w:tc>
          <w:tcPr>
            <w:tcW w:w="1519" w:type="dxa"/>
            <w:gridSpan w:val="2"/>
            <w:tcBorders>
              <w:bottom w:val="single" w:color="auto" w:sz="12" w:space="0"/>
            </w:tcBorders>
            <w:vAlign w:val="center"/>
          </w:tcPr>
          <w:p w14:paraId="772A7CB3">
            <w:pPr>
              <w:rPr>
                <w:color w:val="000000"/>
              </w:rPr>
            </w:pPr>
            <w:r>
              <w:rPr>
                <w:rFonts w:hint="eastAsia"/>
                <w:color w:val="000000"/>
                <w:lang w:val="en-US" w:eastAsia="zh-CN"/>
              </w:rPr>
              <w:t>检</w:t>
            </w:r>
            <w:r>
              <w:rPr>
                <w:rFonts w:hint="eastAsia"/>
                <w:color w:val="000000"/>
              </w:rPr>
              <w:t>毕样品处理</w:t>
            </w:r>
          </w:p>
        </w:tc>
        <w:tc>
          <w:tcPr>
            <w:tcW w:w="8581" w:type="dxa"/>
            <w:gridSpan w:val="13"/>
            <w:tcBorders>
              <w:bottom w:val="single" w:color="auto" w:sz="12" w:space="0"/>
              <w:right w:val="single" w:color="auto" w:sz="12" w:space="0"/>
            </w:tcBorders>
            <w:vAlign w:val="center"/>
          </w:tcPr>
          <w:p w14:paraId="1E9FCF06">
            <w:pPr>
              <w:rPr>
                <w:color w:val="000000"/>
              </w:rPr>
            </w:pPr>
            <w:r>
              <w:rPr>
                <w:rFonts w:hint="eastAsia"/>
                <w:color w:val="000000"/>
              </w:rPr>
              <w:t>□领回</w:t>
            </w:r>
            <w:r>
              <w:rPr>
                <w:rFonts w:hint="eastAsia"/>
                <w:color w:val="000000"/>
                <w:lang w:val="en-US" w:eastAsia="zh-CN"/>
              </w:rPr>
              <w:t xml:space="preserve">  </w:t>
            </w:r>
            <w:r>
              <w:rPr>
                <w:rFonts w:hint="eastAsia"/>
                <w:color w:val="000000"/>
              </w:rPr>
              <w:t>□委托乙方处置</w:t>
            </w:r>
          </w:p>
        </w:tc>
      </w:tr>
      <w:tr w14:paraId="2420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47" w:type="dxa"/>
            <w:vMerge w:val="continue"/>
            <w:tcBorders>
              <w:left w:val="single" w:color="auto" w:sz="12" w:space="0"/>
              <w:right w:val="single" w:color="auto" w:sz="4" w:space="0"/>
            </w:tcBorders>
          </w:tcPr>
          <w:p w14:paraId="24480856">
            <w:pPr>
              <w:rPr>
                <w:color w:val="000000"/>
              </w:rPr>
            </w:pPr>
          </w:p>
        </w:tc>
        <w:tc>
          <w:tcPr>
            <w:tcW w:w="353" w:type="dxa"/>
            <w:vMerge w:val="restart"/>
            <w:tcBorders>
              <w:top w:val="single" w:color="auto" w:sz="12" w:space="0"/>
              <w:left w:val="single" w:color="auto" w:sz="4" w:space="0"/>
            </w:tcBorders>
            <w:textDirection w:val="tbRlV"/>
            <w:vAlign w:val="center"/>
          </w:tcPr>
          <w:p w14:paraId="46C84708">
            <w:pPr>
              <w:ind w:left="113" w:right="113"/>
              <w:jc w:val="center"/>
              <w:rPr>
                <w:color w:val="000000"/>
              </w:rPr>
            </w:pPr>
            <w:r>
              <w:rPr>
                <w:rFonts w:hint="eastAsia"/>
                <w:color w:val="000000"/>
              </w:rPr>
              <w:t>检 验 事 项</w:t>
            </w:r>
          </w:p>
        </w:tc>
        <w:tc>
          <w:tcPr>
            <w:tcW w:w="1519" w:type="dxa"/>
            <w:gridSpan w:val="2"/>
            <w:tcBorders>
              <w:top w:val="single" w:color="auto" w:sz="12" w:space="0"/>
              <w:bottom w:val="single" w:color="auto" w:sz="4" w:space="0"/>
            </w:tcBorders>
            <w:vAlign w:val="center"/>
          </w:tcPr>
          <w:p w14:paraId="61C86D9B">
            <w:pPr>
              <w:jc w:val="center"/>
              <w:rPr>
                <w:rFonts w:hint="eastAsia"/>
                <w:color w:val="000000"/>
              </w:rPr>
            </w:pPr>
            <w:r>
              <w:rPr>
                <w:rFonts w:hint="eastAsia"/>
                <w:color w:val="000000"/>
              </w:rPr>
              <w:t>判定依据</w:t>
            </w:r>
          </w:p>
        </w:tc>
        <w:tc>
          <w:tcPr>
            <w:tcW w:w="8581" w:type="dxa"/>
            <w:gridSpan w:val="13"/>
            <w:tcBorders>
              <w:top w:val="single" w:color="auto" w:sz="12" w:space="0"/>
              <w:bottom w:val="single" w:color="auto" w:sz="4" w:space="0"/>
              <w:right w:val="single" w:color="auto" w:sz="12" w:space="0"/>
            </w:tcBorders>
            <w:vAlign w:val="center"/>
          </w:tcPr>
          <w:p w14:paraId="6D6E5BE4">
            <w:pPr>
              <w:jc w:val="both"/>
              <w:rPr>
                <w:rFonts w:hint="eastAsia"/>
                <w:color w:val="000000"/>
              </w:rPr>
            </w:pPr>
          </w:p>
        </w:tc>
      </w:tr>
      <w:tr w14:paraId="4825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347" w:type="dxa"/>
            <w:vMerge w:val="continue"/>
            <w:tcBorders>
              <w:left w:val="single" w:color="auto" w:sz="12" w:space="0"/>
              <w:right w:val="single" w:color="auto" w:sz="4" w:space="0"/>
            </w:tcBorders>
          </w:tcPr>
          <w:p w14:paraId="1C589494">
            <w:pPr>
              <w:rPr>
                <w:color w:val="000000"/>
              </w:rPr>
            </w:pPr>
          </w:p>
        </w:tc>
        <w:tc>
          <w:tcPr>
            <w:tcW w:w="353" w:type="dxa"/>
            <w:vMerge w:val="continue"/>
            <w:tcBorders>
              <w:left w:val="single" w:color="auto" w:sz="4" w:space="0"/>
            </w:tcBorders>
            <w:textDirection w:val="tbRlV"/>
            <w:vAlign w:val="center"/>
          </w:tcPr>
          <w:p w14:paraId="2A44A2DD">
            <w:pPr>
              <w:ind w:left="113" w:right="113"/>
              <w:jc w:val="center"/>
              <w:rPr>
                <w:rFonts w:hint="eastAsia"/>
                <w:color w:val="000000"/>
              </w:rPr>
            </w:pPr>
          </w:p>
        </w:tc>
        <w:tc>
          <w:tcPr>
            <w:tcW w:w="1519" w:type="dxa"/>
            <w:gridSpan w:val="2"/>
            <w:tcBorders>
              <w:top w:val="single" w:color="auto" w:sz="4" w:space="0"/>
            </w:tcBorders>
            <w:vAlign w:val="center"/>
          </w:tcPr>
          <w:p w14:paraId="0CE7BD51">
            <w:pPr>
              <w:jc w:val="center"/>
              <w:rPr>
                <w:rFonts w:hint="eastAsia"/>
                <w:color w:val="auto"/>
                <w:spacing w:val="0"/>
                <w:sz w:val="21"/>
                <w:lang w:val="en-US" w:eastAsia="zh-CN"/>
              </w:rPr>
            </w:pPr>
            <w:r>
              <w:rPr>
                <w:rFonts w:hint="eastAsia"/>
                <w:color w:val="auto"/>
                <w:spacing w:val="0"/>
                <w:sz w:val="21"/>
              </w:rPr>
              <w:t>检验依据</w:t>
            </w:r>
            <w:r>
              <w:rPr>
                <w:rFonts w:hint="eastAsia"/>
                <w:color w:val="auto"/>
                <w:spacing w:val="0"/>
                <w:sz w:val="21"/>
                <w:lang w:val="en-US" w:eastAsia="zh-CN"/>
              </w:rPr>
              <w:t>/</w:t>
            </w:r>
          </w:p>
          <w:p w14:paraId="5AC9E791">
            <w:pPr>
              <w:jc w:val="center"/>
              <w:rPr>
                <w:rFonts w:hint="default" w:ascii="Times New Roman" w:hAnsi="Times New Roman" w:eastAsia="宋体" w:cs="Times New Roman"/>
                <w:color w:val="000000"/>
                <w:kern w:val="2"/>
                <w:sz w:val="21"/>
                <w:szCs w:val="24"/>
                <w:lang w:val="en-US" w:eastAsia="zh-CN" w:bidi="ar-SA"/>
              </w:rPr>
            </w:pPr>
            <w:r>
              <w:rPr>
                <w:rFonts w:hint="eastAsia"/>
                <w:color w:val="auto"/>
                <w:spacing w:val="0"/>
                <w:sz w:val="21"/>
                <w:lang w:val="en-US" w:eastAsia="zh-CN"/>
              </w:rPr>
              <w:t>产品标准</w:t>
            </w:r>
          </w:p>
        </w:tc>
        <w:tc>
          <w:tcPr>
            <w:tcW w:w="8581" w:type="dxa"/>
            <w:gridSpan w:val="13"/>
            <w:tcBorders>
              <w:top w:val="single" w:color="auto" w:sz="4" w:space="0"/>
              <w:right w:val="single" w:color="auto" w:sz="12" w:space="0"/>
            </w:tcBorders>
            <w:vAlign w:val="top"/>
          </w:tcPr>
          <w:p w14:paraId="7A0A9D58">
            <w:pPr>
              <w:jc w:val="both"/>
              <w:rPr>
                <w:rFonts w:hint="eastAsia" w:ascii="Times New Roman" w:hAnsi="Times New Roman" w:eastAsia="宋体" w:cs="Times New Roman"/>
                <w:color w:val="000000"/>
                <w:kern w:val="2"/>
                <w:sz w:val="21"/>
                <w:szCs w:val="24"/>
                <w:lang w:val="en-US" w:eastAsia="zh-CN" w:bidi="ar-SA"/>
              </w:rPr>
            </w:pPr>
          </w:p>
        </w:tc>
      </w:tr>
      <w:tr w14:paraId="7463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347" w:type="dxa"/>
            <w:vMerge w:val="continue"/>
            <w:tcBorders>
              <w:left w:val="single" w:color="auto" w:sz="12" w:space="0"/>
              <w:right w:val="single" w:color="auto" w:sz="4" w:space="0"/>
            </w:tcBorders>
          </w:tcPr>
          <w:p w14:paraId="5D8246EF">
            <w:pPr>
              <w:rPr>
                <w:color w:val="000000"/>
              </w:rPr>
            </w:pPr>
          </w:p>
        </w:tc>
        <w:tc>
          <w:tcPr>
            <w:tcW w:w="353" w:type="dxa"/>
            <w:vMerge w:val="continue"/>
            <w:tcBorders>
              <w:left w:val="single" w:color="auto" w:sz="4" w:space="0"/>
            </w:tcBorders>
          </w:tcPr>
          <w:p w14:paraId="71F40DA7">
            <w:pPr>
              <w:rPr>
                <w:color w:val="000000"/>
              </w:rPr>
            </w:pPr>
          </w:p>
        </w:tc>
        <w:tc>
          <w:tcPr>
            <w:tcW w:w="1519" w:type="dxa"/>
            <w:gridSpan w:val="2"/>
            <w:vAlign w:val="center"/>
          </w:tcPr>
          <w:p w14:paraId="57B7E71E">
            <w:pPr>
              <w:jc w:val="center"/>
              <w:rPr>
                <w:rFonts w:hint="eastAsia" w:ascii="Times New Roman" w:hAnsi="Times New Roman" w:eastAsia="宋体" w:cs="Times New Roman"/>
                <w:color w:val="000000"/>
                <w:kern w:val="2"/>
                <w:sz w:val="21"/>
                <w:szCs w:val="24"/>
                <w:lang w:val="en-US" w:eastAsia="zh-CN" w:bidi="ar-SA"/>
              </w:rPr>
            </w:pPr>
            <w:r>
              <w:rPr>
                <w:rFonts w:hint="eastAsia"/>
                <w:color w:val="000000"/>
              </w:rPr>
              <w:t>判定要求</w:t>
            </w:r>
          </w:p>
        </w:tc>
        <w:tc>
          <w:tcPr>
            <w:tcW w:w="8581" w:type="dxa"/>
            <w:gridSpan w:val="13"/>
            <w:tcBorders>
              <w:right w:val="single" w:color="auto" w:sz="12" w:space="0"/>
            </w:tcBorders>
            <w:vAlign w:val="center"/>
          </w:tcPr>
          <w:p w14:paraId="7EEAFF87">
            <w:pPr>
              <w:jc w:val="both"/>
              <w:rPr>
                <w:rFonts w:hint="eastAsia" w:ascii="Times New Roman" w:hAnsi="Times New Roman" w:eastAsia="宋体" w:cs="Times New Roman"/>
                <w:color w:val="000000"/>
                <w:kern w:val="2"/>
                <w:sz w:val="21"/>
                <w:szCs w:val="24"/>
                <w:lang w:val="en-US" w:eastAsia="zh-CN" w:bidi="ar-SA"/>
              </w:rPr>
            </w:pPr>
            <w:r>
              <w:rPr>
                <w:rFonts w:hint="eastAsia"/>
                <w:color w:val="000000"/>
              </w:rPr>
              <w:t>□判定</w:t>
            </w:r>
            <w:r>
              <w:rPr>
                <w:rFonts w:hint="eastAsia"/>
                <w:color w:val="000000"/>
                <w:lang w:val="en-US" w:eastAsia="zh-CN"/>
              </w:rPr>
              <w:t xml:space="preserve">  </w:t>
            </w:r>
            <w:r>
              <w:rPr>
                <w:rFonts w:hint="eastAsia"/>
                <w:color w:val="000000"/>
              </w:rPr>
              <w:t>□不判定</w:t>
            </w:r>
            <w:r>
              <w:rPr>
                <w:rFonts w:hint="eastAsia"/>
                <w:color w:val="000000"/>
                <w:lang w:val="en-US" w:eastAsia="zh-CN"/>
              </w:rPr>
              <w:t xml:space="preserve">                               </w:t>
            </w:r>
            <w:r>
              <w:rPr>
                <w:rFonts w:hint="eastAsia"/>
                <w:color w:val="000000"/>
              </w:rPr>
              <w:t xml:space="preserve"> </w:t>
            </w:r>
          </w:p>
        </w:tc>
      </w:tr>
      <w:tr w14:paraId="42AE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347" w:type="dxa"/>
            <w:vMerge w:val="continue"/>
            <w:tcBorders>
              <w:left w:val="single" w:color="auto" w:sz="12" w:space="0"/>
              <w:right w:val="single" w:color="auto" w:sz="4" w:space="0"/>
            </w:tcBorders>
          </w:tcPr>
          <w:p w14:paraId="700D32E2">
            <w:pPr>
              <w:rPr>
                <w:color w:val="000000"/>
              </w:rPr>
            </w:pPr>
          </w:p>
        </w:tc>
        <w:tc>
          <w:tcPr>
            <w:tcW w:w="353" w:type="dxa"/>
            <w:vMerge w:val="continue"/>
            <w:tcBorders>
              <w:left w:val="single" w:color="auto" w:sz="4" w:space="0"/>
            </w:tcBorders>
          </w:tcPr>
          <w:p w14:paraId="7D58A1C3">
            <w:pPr>
              <w:rPr>
                <w:color w:val="000000"/>
              </w:rPr>
            </w:pPr>
          </w:p>
        </w:tc>
        <w:tc>
          <w:tcPr>
            <w:tcW w:w="1519" w:type="dxa"/>
            <w:gridSpan w:val="2"/>
            <w:vAlign w:val="center"/>
          </w:tcPr>
          <w:p w14:paraId="0226153D">
            <w:pPr>
              <w:jc w:val="center"/>
              <w:rPr>
                <w:color w:val="000000"/>
              </w:rPr>
            </w:pPr>
            <w:r>
              <w:rPr>
                <w:rFonts w:hint="eastAsia"/>
                <w:color w:val="000000"/>
              </w:rPr>
              <w:t>检验项目</w:t>
            </w:r>
          </w:p>
        </w:tc>
        <w:tc>
          <w:tcPr>
            <w:tcW w:w="8581" w:type="dxa"/>
            <w:gridSpan w:val="13"/>
            <w:tcBorders>
              <w:right w:val="single" w:color="auto" w:sz="12" w:space="0"/>
            </w:tcBorders>
            <w:vAlign w:val="center"/>
          </w:tcPr>
          <w:p w14:paraId="4B87C99C">
            <w:pPr>
              <w:rPr>
                <w:color w:val="000000"/>
              </w:rPr>
            </w:pPr>
          </w:p>
        </w:tc>
      </w:tr>
      <w:tr w14:paraId="2405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347" w:type="dxa"/>
            <w:vMerge w:val="continue"/>
            <w:tcBorders>
              <w:left w:val="single" w:color="auto" w:sz="12" w:space="0"/>
              <w:right w:val="single" w:color="auto" w:sz="4" w:space="0"/>
            </w:tcBorders>
          </w:tcPr>
          <w:p w14:paraId="6E05888F">
            <w:pPr>
              <w:rPr>
                <w:color w:val="000000"/>
              </w:rPr>
            </w:pPr>
          </w:p>
        </w:tc>
        <w:tc>
          <w:tcPr>
            <w:tcW w:w="353" w:type="dxa"/>
            <w:vMerge w:val="continue"/>
            <w:tcBorders>
              <w:left w:val="single" w:color="auto" w:sz="4" w:space="0"/>
            </w:tcBorders>
          </w:tcPr>
          <w:p w14:paraId="38F71740">
            <w:pPr>
              <w:rPr>
                <w:color w:val="000000"/>
              </w:rPr>
            </w:pPr>
          </w:p>
        </w:tc>
        <w:tc>
          <w:tcPr>
            <w:tcW w:w="1519" w:type="dxa"/>
            <w:gridSpan w:val="2"/>
            <w:vAlign w:val="center"/>
          </w:tcPr>
          <w:p w14:paraId="2AE8CB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rPr>
            </w:pPr>
            <w:r>
              <w:rPr>
                <w:rFonts w:hint="eastAsia"/>
                <w:color w:val="000000"/>
              </w:rPr>
              <w:t>分包要求：</w:t>
            </w:r>
          </w:p>
          <w:p w14:paraId="271BA623">
            <w:pPr>
              <w:keepNext w:val="0"/>
              <w:keepLines w:val="0"/>
              <w:pageBreakBefore w:val="0"/>
              <w:widowControl w:val="0"/>
              <w:kinsoku/>
              <w:wordWrap/>
              <w:overflowPunct/>
              <w:topLinePunct w:val="0"/>
              <w:autoSpaceDE/>
              <w:autoSpaceDN/>
              <w:bidi w:val="0"/>
              <w:adjustRightInd/>
              <w:snapToGrid/>
              <w:spacing w:line="240" w:lineRule="exact"/>
              <w:ind w:firstLine="105" w:firstLineChars="50"/>
              <w:textAlignment w:val="auto"/>
              <w:rPr>
                <w:color w:val="000000"/>
              </w:rPr>
            </w:pPr>
            <w:r>
              <w:rPr>
                <w:rFonts w:hint="eastAsia"/>
                <w:color w:val="000000"/>
              </w:rPr>
              <w:t>□同意分包</w:t>
            </w:r>
          </w:p>
          <w:p w14:paraId="14283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rPr>
            </w:pPr>
            <w:r>
              <w:rPr>
                <w:rFonts w:hint="eastAsia"/>
                <w:color w:val="000000"/>
              </w:rPr>
              <w:t>□不同意分包</w:t>
            </w:r>
          </w:p>
        </w:tc>
        <w:tc>
          <w:tcPr>
            <w:tcW w:w="6292" w:type="dxa"/>
            <w:gridSpan w:val="9"/>
            <w:tcBorders>
              <w:right w:val="single" w:color="auto" w:sz="4" w:space="0"/>
            </w:tcBorders>
            <w:vAlign w:val="center"/>
          </w:tcPr>
          <w:p w14:paraId="24E67C62">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color w:val="000000"/>
              </w:rPr>
              <w:t>分包项目：</w:t>
            </w:r>
          </w:p>
          <w:p w14:paraId="40BCF590">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color w:val="000000"/>
              </w:rPr>
              <w:t>分包单位：</w:t>
            </w:r>
          </w:p>
          <w:p w14:paraId="5E679B16">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color w:val="000000"/>
              </w:rPr>
              <w:t xml:space="preserve">分包项目结果是否纳入乙方报告：  □是    □否           </w:t>
            </w:r>
          </w:p>
        </w:tc>
        <w:tc>
          <w:tcPr>
            <w:tcW w:w="660" w:type="dxa"/>
            <w:gridSpan w:val="2"/>
            <w:tcBorders>
              <w:left w:val="single" w:color="auto" w:sz="4" w:space="0"/>
              <w:right w:val="single" w:color="auto" w:sz="4" w:space="0"/>
            </w:tcBorders>
            <w:vAlign w:val="center"/>
          </w:tcPr>
          <w:p w14:paraId="373686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rPr>
            </w:pPr>
            <w:r>
              <w:rPr>
                <w:rFonts w:hint="eastAsia"/>
                <w:color w:val="000000"/>
              </w:rPr>
              <w:t>保密要求</w:t>
            </w:r>
          </w:p>
        </w:tc>
        <w:tc>
          <w:tcPr>
            <w:tcW w:w="1629" w:type="dxa"/>
            <w:gridSpan w:val="2"/>
            <w:tcBorders>
              <w:left w:val="single" w:color="auto" w:sz="4" w:space="0"/>
              <w:right w:val="single" w:color="auto" w:sz="12" w:space="0"/>
            </w:tcBorders>
            <w:vAlign w:val="center"/>
          </w:tcPr>
          <w:p w14:paraId="1E3187C7">
            <w:pPr>
              <w:keepNext w:val="0"/>
              <w:keepLines w:val="0"/>
              <w:pageBreakBefore w:val="0"/>
              <w:widowControl w:val="0"/>
              <w:kinsoku/>
              <w:wordWrap/>
              <w:overflowPunct/>
              <w:topLinePunct w:val="0"/>
              <w:autoSpaceDE/>
              <w:autoSpaceDN/>
              <w:bidi w:val="0"/>
              <w:adjustRightInd/>
              <w:snapToGrid/>
              <w:spacing w:line="240" w:lineRule="exact"/>
              <w:ind w:left="-92" w:leftChars="-44"/>
              <w:textAlignment w:val="auto"/>
              <w:rPr>
                <w:color w:val="000000"/>
              </w:rPr>
            </w:pPr>
            <w:r>
              <w:rPr>
                <w:rFonts w:hint="eastAsia"/>
                <w:color w:val="000000"/>
              </w:rPr>
              <w:t xml:space="preserve">□要盲样处理 </w:t>
            </w:r>
          </w:p>
          <w:p w14:paraId="17667227">
            <w:pPr>
              <w:keepNext w:val="0"/>
              <w:keepLines w:val="0"/>
              <w:pageBreakBefore w:val="0"/>
              <w:widowControl w:val="0"/>
              <w:kinsoku/>
              <w:wordWrap/>
              <w:overflowPunct/>
              <w:topLinePunct w:val="0"/>
              <w:autoSpaceDE/>
              <w:autoSpaceDN/>
              <w:bidi w:val="0"/>
              <w:adjustRightInd/>
              <w:snapToGrid/>
              <w:spacing w:line="240" w:lineRule="exact"/>
              <w:ind w:left="-92" w:leftChars="-44"/>
              <w:textAlignment w:val="auto"/>
              <w:rPr>
                <w:color w:val="000000"/>
              </w:rPr>
            </w:pPr>
            <w:r>
              <w:rPr>
                <w:rFonts w:hint="eastAsia"/>
                <w:color w:val="000000"/>
              </w:rPr>
              <w:t xml:space="preserve">□其他 </w:t>
            </w:r>
          </w:p>
          <w:p w14:paraId="7AAAC241">
            <w:pPr>
              <w:keepNext w:val="0"/>
              <w:keepLines w:val="0"/>
              <w:pageBreakBefore w:val="0"/>
              <w:widowControl w:val="0"/>
              <w:kinsoku/>
              <w:wordWrap/>
              <w:overflowPunct/>
              <w:topLinePunct w:val="0"/>
              <w:autoSpaceDE/>
              <w:autoSpaceDN/>
              <w:bidi w:val="0"/>
              <w:adjustRightInd/>
              <w:snapToGrid/>
              <w:spacing w:line="240" w:lineRule="exact"/>
              <w:ind w:left="-92" w:leftChars="-44"/>
              <w:textAlignment w:val="auto"/>
              <w:rPr>
                <w:color w:val="000000"/>
              </w:rPr>
            </w:pPr>
            <w:r>
              <w:rPr>
                <w:rFonts w:hint="eastAsia"/>
                <w:color w:val="000000"/>
              </w:rPr>
              <w:t>□无</w:t>
            </w:r>
          </w:p>
        </w:tc>
      </w:tr>
      <w:tr w14:paraId="272E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47" w:type="dxa"/>
            <w:vMerge w:val="continue"/>
            <w:tcBorders>
              <w:left w:val="single" w:color="auto" w:sz="12" w:space="0"/>
              <w:right w:val="single" w:color="auto" w:sz="4" w:space="0"/>
            </w:tcBorders>
          </w:tcPr>
          <w:p w14:paraId="36F53E3E">
            <w:pPr>
              <w:rPr>
                <w:color w:val="000000"/>
              </w:rPr>
            </w:pPr>
          </w:p>
        </w:tc>
        <w:tc>
          <w:tcPr>
            <w:tcW w:w="353" w:type="dxa"/>
            <w:vMerge w:val="continue"/>
            <w:tcBorders>
              <w:left w:val="single" w:color="auto" w:sz="4" w:space="0"/>
            </w:tcBorders>
          </w:tcPr>
          <w:p w14:paraId="26C00708">
            <w:pPr>
              <w:rPr>
                <w:color w:val="000000"/>
              </w:rPr>
            </w:pPr>
          </w:p>
        </w:tc>
        <w:tc>
          <w:tcPr>
            <w:tcW w:w="1519" w:type="dxa"/>
            <w:gridSpan w:val="2"/>
            <w:vAlign w:val="center"/>
          </w:tcPr>
          <w:p w14:paraId="0A5C427E">
            <w:pPr>
              <w:jc w:val="center"/>
              <w:rPr>
                <w:color w:val="000000"/>
                <w:highlight w:val="none"/>
              </w:rPr>
            </w:pPr>
            <w:r>
              <w:rPr>
                <w:rFonts w:hint="eastAsia"/>
                <w:color w:val="000000"/>
                <w:highlight w:val="none"/>
              </w:rPr>
              <w:t>报告发放</w:t>
            </w:r>
          </w:p>
        </w:tc>
        <w:tc>
          <w:tcPr>
            <w:tcW w:w="6292" w:type="dxa"/>
            <w:gridSpan w:val="9"/>
            <w:tcBorders>
              <w:right w:val="single" w:color="auto" w:sz="4" w:space="0"/>
            </w:tcBorders>
            <w:vAlign w:val="center"/>
          </w:tcPr>
          <w:p w14:paraId="75131E68">
            <w:pPr>
              <w:spacing w:line="260" w:lineRule="exact"/>
              <w:jc w:val="left"/>
              <w:rPr>
                <w:color w:val="000000"/>
                <w:highlight w:val="none"/>
              </w:rPr>
            </w:pPr>
            <w:r>
              <w:rPr>
                <w:rFonts w:hint="eastAsia"/>
                <w:color w:val="000000"/>
                <w:highlight w:val="none"/>
              </w:rPr>
              <w:t xml:space="preserve">□自取 □邮寄 </w:t>
            </w:r>
            <w:r>
              <w:rPr>
                <w:rFonts w:hint="eastAsia"/>
                <w:color w:val="000000"/>
                <w:highlight w:val="none"/>
              </w:rPr>
              <w:sym w:font="Wingdings 2" w:char="00A3"/>
            </w:r>
            <w:r>
              <w:rPr>
                <w:rFonts w:hint="eastAsia"/>
                <w:color w:val="000000"/>
                <w:highlight w:val="none"/>
                <w:lang w:val="en-US" w:eastAsia="zh-CN"/>
              </w:rPr>
              <w:t>微信小程序推送</w:t>
            </w:r>
            <w:r>
              <w:rPr>
                <w:rFonts w:hint="eastAsia"/>
                <w:color w:val="000000"/>
                <w:highlight w:val="none"/>
              </w:rPr>
              <w:t xml:space="preserve"> </w:t>
            </w:r>
          </w:p>
          <w:p w14:paraId="7B9E7E3D">
            <w:pPr>
              <w:spacing w:line="260" w:lineRule="exact"/>
              <w:jc w:val="left"/>
              <w:rPr>
                <w:color w:val="000000"/>
                <w:highlight w:val="none"/>
              </w:rPr>
            </w:pPr>
            <w:r>
              <w:rPr>
                <w:rFonts w:hint="eastAsia"/>
                <w:color w:val="000000"/>
                <w:highlight w:val="none"/>
              </w:rPr>
              <w:t>□电子邮箱：</w:t>
            </w:r>
          </w:p>
        </w:tc>
        <w:tc>
          <w:tcPr>
            <w:tcW w:w="660" w:type="dxa"/>
            <w:gridSpan w:val="2"/>
            <w:tcBorders>
              <w:left w:val="single" w:color="auto" w:sz="4" w:space="0"/>
              <w:right w:val="single" w:color="auto" w:sz="4" w:space="0"/>
            </w:tcBorders>
            <w:vAlign w:val="center"/>
          </w:tcPr>
          <w:p w14:paraId="32B52236">
            <w:pPr>
              <w:spacing w:line="260" w:lineRule="exact"/>
              <w:jc w:val="left"/>
              <w:rPr>
                <w:color w:val="000000"/>
                <w:highlight w:val="none"/>
              </w:rPr>
            </w:pPr>
            <w:r>
              <w:rPr>
                <w:rFonts w:hint="eastAsia"/>
                <w:color w:val="000000"/>
                <w:highlight w:val="none"/>
              </w:rPr>
              <w:t>报告份数</w:t>
            </w:r>
          </w:p>
        </w:tc>
        <w:tc>
          <w:tcPr>
            <w:tcW w:w="1629" w:type="dxa"/>
            <w:gridSpan w:val="2"/>
            <w:tcBorders>
              <w:left w:val="single" w:color="auto" w:sz="4" w:space="0"/>
              <w:right w:val="single" w:color="auto" w:sz="12" w:space="0"/>
            </w:tcBorders>
            <w:vAlign w:val="center"/>
          </w:tcPr>
          <w:p w14:paraId="37A08CB9">
            <w:pPr>
              <w:jc w:val="right"/>
              <w:rPr>
                <w:color w:val="000000"/>
                <w:highlight w:val="none"/>
              </w:rPr>
            </w:pPr>
            <w:r>
              <w:rPr>
                <w:rFonts w:hint="eastAsia"/>
                <w:color w:val="000000"/>
                <w:highlight w:val="none"/>
              </w:rPr>
              <w:t>份</w:t>
            </w:r>
          </w:p>
        </w:tc>
      </w:tr>
      <w:tr w14:paraId="3AEA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347" w:type="dxa"/>
            <w:vMerge w:val="continue"/>
            <w:tcBorders>
              <w:left w:val="single" w:color="auto" w:sz="12" w:space="0"/>
              <w:bottom w:val="single" w:color="auto" w:sz="12" w:space="0"/>
              <w:right w:val="single" w:color="auto" w:sz="4" w:space="0"/>
            </w:tcBorders>
          </w:tcPr>
          <w:p w14:paraId="6ABBC487">
            <w:pPr>
              <w:rPr>
                <w:color w:val="000000"/>
              </w:rPr>
            </w:pPr>
          </w:p>
        </w:tc>
        <w:tc>
          <w:tcPr>
            <w:tcW w:w="353" w:type="dxa"/>
            <w:vMerge w:val="continue"/>
            <w:tcBorders>
              <w:left w:val="single" w:color="auto" w:sz="4" w:space="0"/>
            </w:tcBorders>
          </w:tcPr>
          <w:p w14:paraId="6DF93F78">
            <w:pPr>
              <w:rPr>
                <w:color w:val="000000"/>
              </w:rPr>
            </w:pPr>
          </w:p>
        </w:tc>
        <w:tc>
          <w:tcPr>
            <w:tcW w:w="1519" w:type="dxa"/>
            <w:gridSpan w:val="2"/>
            <w:tcBorders>
              <w:bottom w:val="single" w:color="auto" w:sz="4" w:space="0"/>
            </w:tcBorders>
            <w:vAlign w:val="center"/>
          </w:tcPr>
          <w:p w14:paraId="4E474C54">
            <w:pPr>
              <w:jc w:val="center"/>
              <w:rPr>
                <w:color w:val="000000"/>
                <w:highlight w:val="none"/>
              </w:rPr>
            </w:pPr>
            <w:r>
              <w:rPr>
                <w:rFonts w:hint="eastAsia"/>
                <w:color w:val="000000"/>
                <w:highlight w:val="none"/>
              </w:rPr>
              <w:t>认证图章</w:t>
            </w:r>
          </w:p>
        </w:tc>
        <w:tc>
          <w:tcPr>
            <w:tcW w:w="8581" w:type="dxa"/>
            <w:gridSpan w:val="13"/>
            <w:tcBorders>
              <w:bottom w:val="single" w:color="auto" w:sz="4" w:space="0"/>
              <w:right w:val="single" w:color="auto" w:sz="12" w:space="0"/>
            </w:tcBorders>
            <w:vAlign w:val="bottom"/>
          </w:tcPr>
          <w:p w14:paraId="2CC74C0E">
            <w:pPr>
              <w:spacing w:line="220" w:lineRule="exact"/>
              <w:jc w:val="left"/>
              <w:rPr>
                <w:rFonts w:hint="default" w:eastAsia="宋体"/>
                <w:color w:val="000000"/>
                <w:highlight w:val="none"/>
                <w:lang w:val="en-US" w:eastAsia="zh-CN"/>
              </w:rPr>
            </w:pPr>
            <w:r>
              <w:rPr>
                <w:rFonts w:hint="eastAsia"/>
                <w:color w:val="000000"/>
                <w:highlight w:val="none"/>
              </w:rPr>
              <w:t>□CMA  □CNAS</w:t>
            </w:r>
            <w:r>
              <w:rPr>
                <w:rFonts w:hint="eastAsia"/>
                <w:color w:val="000000"/>
                <w:highlight w:val="none"/>
                <w:lang w:val="en-US" w:eastAsia="zh-CN"/>
              </w:rPr>
              <w:t xml:space="preserve"> </w:t>
            </w:r>
            <w:r>
              <w:rPr>
                <w:rFonts w:hint="eastAsia"/>
                <w:color w:val="000000"/>
                <w:highlight w:val="none"/>
              </w:rPr>
              <w:t xml:space="preserve"> </w:t>
            </w:r>
            <w:r>
              <w:rPr>
                <w:rFonts w:hint="eastAsia"/>
                <w:color w:val="000000"/>
                <w:highlight w:val="none"/>
                <w:lang w:eastAsia="zh-CN"/>
              </w:rPr>
              <w:t>□</w:t>
            </w:r>
            <w:r>
              <w:rPr>
                <w:rFonts w:hint="eastAsia"/>
                <w:color w:val="000000"/>
                <w:highlight w:val="none"/>
                <w:lang w:val="en-US" w:eastAsia="zh-CN"/>
              </w:rPr>
              <w:t>CATL</w:t>
            </w:r>
            <w:r>
              <w:rPr>
                <w:rFonts w:hint="eastAsia"/>
                <w:color w:val="000000"/>
                <w:highlight w:val="none"/>
              </w:rPr>
              <w:t xml:space="preserve"> </w:t>
            </w:r>
            <w:r>
              <w:rPr>
                <w:rFonts w:hint="eastAsia"/>
                <w:color w:val="000000"/>
                <w:highlight w:val="none"/>
                <w:lang w:val="en-US" w:eastAsia="zh-CN"/>
              </w:rPr>
              <w:t xml:space="preserve"> </w:t>
            </w:r>
            <w:r>
              <w:rPr>
                <w:rFonts w:hint="eastAsia"/>
                <w:color w:val="000000"/>
                <w:highlight w:val="none"/>
              </w:rPr>
              <w:t>□空</w:t>
            </w:r>
            <w:r>
              <w:rPr>
                <w:rFonts w:hint="eastAsia"/>
                <w:color w:val="000000"/>
                <w:highlight w:val="none"/>
                <w:lang w:val="en-US" w:eastAsia="zh-CN"/>
              </w:rPr>
              <w:t>章</w:t>
            </w:r>
            <w:r>
              <w:rPr>
                <w:rFonts w:hint="eastAsia"/>
                <w:color w:val="000000"/>
                <w:highlight w:val="none"/>
              </w:rPr>
              <w:t xml:space="preserve">     </w:t>
            </w:r>
          </w:p>
        </w:tc>
      </w:tr>
      <w:tr w14:paraId="77A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47" w:type="dxa"/>
            <w:vMerge w:val="continue"/>
            <w:tcBorders>
              <w:left w:val="single" w:color="auto" w:sz="12" w:space="0"/>
              <w:bottom w:val="single" w:color="000000" w:sz="12" w:space="0"/>
              <w:right w:val="single" w:color="auto" w:sz="4" w:space="0"/>
            </w:tcBorders>
          </w:tcPr>
          <w:p w14:paraId="160B19E6">
            <w:pPr>
              <w:rPr>
                <w:color w:val="000000"/>
              </w:rPr>
            </w:pPr>
          </w:p>
        </w:tc>
        <w:tc>
          <w:tcPr>
            <w:tcW w:w="353" w:type="dxa"/>
            <w:vMerge w:val="continue"/>
            <w:tcBorders>
              <w:left w:val="single" w:color="auto" w:sz="4" w:space="0"/>
              <w:bottom w:val="single" w:color="000000" w:sz="12" w:space="0"/>
            </w:tcBorders>
          </w:tcPr>
          <w:p w14:paraId="4CBB9F96">
            <w:pPr>
              <w:rPr>
                <w:color w:val="000000"/>
              </w:rPr>
            </w:pPr>
          </w:p>
        </w:tc>
        <w:tc>
          <w:tcPr>
            <w:tcW w:w="1519" w:type="dxa"/>
            <w:gridSpan w:val="2"/>
            <w:tcBorders>
              <w:bottom w:val="single" w:color="000000" w:sz="12" w:space="0"/>
            </w:tcBorders>
            <w:vAlign w:val="center"/>
          </w:tcPr>
          <w:p w14:paraId="131060B7">
            <w:pPr>
              <w:jc w:val="center"/>
              <w:rPr>
                <w:rFonts w:hint="eastAsia"/>
                <w:color w:val="000000"/>
              </w:rPr>
            </w:pPr>
            <w:r>
              <w:rPr>
                <w:rFonts w:hint="eastAsia"/>
                <w:color w:val="000000"/>
              </w:rPr>
              <w:t>其他要求</w:t>
            </w:r>
          </w:p>
        </w:tc>
        <w:tc>
          <w:tcPr>
            <w:tcW w:w="8581" w:type="dxa"/>
            <w:gridSpan w:val="13"/>
            <w:tcBorders>
              <w:bottom w:val="single" w:color="000000" w:sz="12" w:space="0"/>
              <w:right w:val="single" w:color="auto" w:sz="12" w:space="0"/>
            </w:tcBorders>
            <w:vAlign w:val="bottom"/>
          </w:tcPr>
          <w:p w14:paraId="721FD207">
            <w:pPr>
              <w:spacing w:line="220" w:lineRule="exact"/>
              <w:jc w:val="right"/>
              <w:rPr>
                <w:rFonts w:hint="eastAsia"/>
                <w:color w:val="000000"/>
              </w:rPr>
            </w:pPr>
            <w:r>
              <w:rPr>
                <w:rFonts w:hint="eastAsia"/>
                <w:color w:val="000000"/>
              </w:rPr>
              <w:sym w:font="Wingdings 2" w:char="00A3"/>
            </w:r>
            <w:r>
              <w:rPr>
                <w:rFonts w:hint="eastAsia"/>
                <w:color w:val="000000"/>
              </w:rPr>
              <w:t>委托乙方抽样</w:t>
            </w:r>
          </w:p>
        </w:tc>
      </w:tr>
      <w:tr w14:paraId="540D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700" w:type="dxa"/>
            <w:gridSpan w:val="2"/>
            <w:vMerge w:val="restart"/>
            <w:tcBorders>
              <w:top w:val="single" w:color="000000" w:sz="12" w:space="0"/>
              <w:left w:val="single" w:color="000000" w:sz="12" w:space="0"/>
              <w:bottom w:val="single" w:color="000000" w:sz="4" w:space="0"/>
              <w:right w:val="single" w:color="000000" w:sz="4" w:space="0"/>
            </w:tcBorders>
            <w:vAlign w:val="center"/>
          </w:tcPr>
          <w:p w14:paraId="7AD5DF76">
            <w:pPr>
              <w:spacing w:line="240" w:lineRule="exact"/>
              <w:jc w:val="center"/>
              <w:rPr>
                <w:color w:val="000000"/>
              </w:rPr>
            </w:pPr>
            <w:r>
              <w:rPr>
                <w:rFonts w:hint="eastAsia"/>
                <w:color w:val="000000"/>
              </w:rPr>
              <w:t>本单位（乙方）验收记要</w:t>
            </w:r>
          </w:p>
        </w:tc>
        <w:tc>
          <w:tcPr>
            <w:tcW w:w="1519" w:type="dxa"/>
            <w:gridSpan w:val="2"/>
            <w:tcBorders>
              <w:top w:val="single" w:color="000000" w:sz="12" w:space="0"/>
              <w:left w:val="single" w:color="000000" w:sz="4" w:space="0"/>
              <w:bottom w:val="single" w:color="000000" w:sz="4" w:space="0"/>
              <w:right w:val="single" w:color="000000" w:sz="4" w:space="0"/>
            </w:tcBorders>
            <w:vAlign w:val="center"/>
          </w:tcPr>
          <w:p w14:paraId="2DC11A17">
            <w:pPr>
              <w:jc w:val="center"/>
              <w:rPr>
                <w:color w:val="000000"/>
              </w:rPr>
            </w:pPr>
            <w:r>
              <w:rPr>
                <w:rFonts w:hint="eastAsia"/>
                <w:color w:val="000000"/>
              </w:rPr>
              <w:t>样品状况</w:t>
            </w:r>
          </w:p>
        </w:tc>
        <w:tc>
          <w:tcPr>
            <w:tcW w:w="8581" w:type="dxa"/>
            <w:gridSpan w:val="13"/>
            <w:tcBorders>
              <w:top w:val="single" w:color="000000" w:sz="12" w:space="0"/>
              <w:left w:val="single" w:color="000000" w:sz="4" w:space="0"/>
              <w:bottom w:val="single" w:color="000000" w:sz="4" w:space="0"/>
              <w:right w:val="single" w:color="000000" w:sz="12" w:space="0"/>
            </w:tcBorders>
          </w:tcPr>
          <w:p w14:paraId="6606411E">
            <w:pPr>
              <w:spacing w:line="240" w:lineRule="exact"/>
              <w:rPr>
                <w:color w:val="000000"/>
                <w:sz w:val="18"/>
                <w:szCs w:val="18"/>
              </w:rPr>
            </w:pPr>
            <w:r>
              <w:rPr>
                <w:rFonts w:hint="eastAsia"/>
                <w:color w:val="000000"/>
                <w:sz w:val="18"/>
                <w:szCs w:val="18"/>
              </w:rPr>
              <w:t>□状态 、包装、封签（封条）与甲方填写的一致。</w:t>
            </w:r>
          </w:p>
          <w:p w14:paraId="38334105">
            <w:pPr>
              <w:spacing w:line="240" w:lineRule="exact"/>
              <w:rPr>
                <w:color w:val="000000"/>
              </w:rPr>
            </w:pPr>
            <w:r>
              <w:rPr>
                <w:rFonts w:hint="eastAsia"/>
                <w:color w:val="000000"/>
                <w:sz w:val="18"/>
                <w:szCs w:val="18"/>
              </w:rPr>
              <w:t>□描述（必要时）：                                                           □满足检验要求</w:t>
            </w:r>
          </w:p>
        </w:tc>
      </w:tr>
      <w:tr w14:paraId="3D7F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700" w:type="dxa"/>
            <w:gridSpan w:val="2"/>
            <w:vMerge w:val="continue"/>
            <w:tcBorders>
              <w:top w:val="single" w:color="000000" w:sz="4" w:space="0"/>
              <w:left w:val="single" w:color="000000" w:sz="12" w:space="0"/>
              <w:bottom w:val="single" w:color="000000" w:sz="4" w:space="0"/>
              <w:right w:val="single" w:color="000000" w:sz="4" w:space="0"/>
            </w:tcBorders>
          </w:tcPr>
          <w:p w14:paraId="1E8A831D">
            <w:pPr>
              <w:rPr>
                <w:color w:val="000000"/>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14:paraId="0169CC25">
            <w:pPr>
              <w:jc w:val="center"/>
              <w:rPr>
                <w:color w:val="000000"/>
              </w:rPr>
            </w:pPr>
            <w:r>
              <w:rPr>
                <w:rFonts w:hint="eastAsia"/>
                <w:color w:val="000000"/>
              </w:rPr>
              <w:t>检验费</w:t>
            </w:r>
          </w:p>
        </w:tc>
        <w:tc>
          <w:tcPr>
            <w:tcW w:w="8581" w:type="dxa"/>
            <w:gridSpan w:val="13"/>
            <w:tcBorders>
              <w:top w:val="single" w:color="000000" w:sz="4" w:space="0"/>
              <w:left w:val="single" w:color="000000" w:sz="4" w:space="0"/>
              <w:bottom w:val="single" w:color="000000" w:sz="4" w:space="0"/>
              <w:right w:val="single" w:color="000000" w:sz="12" w:space="0"/>
            </w:tcBorders>
            <w:vAlign w:val="center"/>
          </w:tcPr>
          <w:p w14:paraId="691C2E16">
            <w:pPr>
              <w:rPr>
                <w:color w:val="000000"/>
              </w:rPr>
            </w:pPr>
            <w:r>
              <w:rPr>
                <w:rFonts w:hint="eastAsia"/>
                <w:color w:val="000000"/>
              </w:rPr>
              <w:t>□</w:t>
            </w:r>
            <w:r>
              <w:rPr>
                <w:rFonts w:hint="eastAsia"/>
                <w:color w:val="000000"/>
                <w:lang w:val="en-US" w:eastAsia="zh-CN"/>
              </w:rPr>
              <w:t>¥</w:t>
            </w:r>
            <w:r>
              <w:rPr>
                <w:rFonts w:hint="eastAsia"/>
                <w:color w:val="000000"/>
              </w:rPr>
              <w:t xml:space="preserve">               □ 协议（合同）号        </w:t>
            </w:r>
            <w:r>
              <w:rPr>
                <w:rFonts w:hint="eastAsia"/>
                <w:color w:val="000000"/>
                <w:lang w:val="en-US" w:eastAsia="zh-CN"/>
              </w:rPr>
              <w:t xml:space="preserve">      </w:t>
            </w:r>
            <w:r>
              <w:rPr>
                <w:rFonts w:hint="eastAsia"/>
                <w:color w:val="000000"/>
              </w:rPr>
              <w:t xml:space="preserve"> </w:t>
            </w:r>
            <w:r>
              <w:rPr>
                <w:rFonts w:hint="eastAsia"/>
                <w:color w:val="000000"/>
                <w:lang w:eastAsia="zh-CN"/>
              </w:rPr>
              <w:t>□</w:t>
            </w:r>
            <w:r>
              <w:rPr>
                <w:rFonts w:hint="eastAsia"/>
                <w:color w:val="000000"/>
              </w:rPr>
              <w:t xml:space="preserve">转账  □已付  </w:t>
            </w:r>
            <w:r>
              <w:rPr>
                <w:rFonts w:hint="eastAsia"/>
                <w:color w:val="000000"/>
              </w:rPr>
              <w:sym w:font="Wingdings 2" w:char="00A3"/>
            </w:r>
            <w:r>
              <w:rPr>
                <w:rFonts w:hint="eastAsia"/>
                <w:color w:val="000000"/>
              </w:rPr>
              <w:t>未付 □预交</w:t>
            </w:r>
          </w:p>
        </w:tc>
      </w:tr>
      <w:tr w14:paraId="6A2B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700" w:type="dxa"/>
            <w:gridSpan w:val="2"/>
            <w:vMerge w:val="continue"/>
            <w:tcBorders>
              <w:top w:val="single" w:color="000000" w:sz="4" w:space="0"/>
              <w:left w:val="single" w:color="000000" w:sz="12" w:space="0"/>
              <w:bottom w:val="single" w:color="000000" w:sz="4" w:space="0"/>
              <w:right w:val="single" w:color="000000" w:sz="4" w:space="0"/>
            </w:tcBorders>
          </w:tcPr>
          <w:p w14:paraId="2051462B">
            <w:pPr>
              <w:rPr>
                <w:color w:val="000000"/>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14:paraId="7955E739">
            <w:pPr>
              <w:jc w:val="center"/>
              <w:rPr>
                <w:color w:val="000000"/>
              </w:rPr>
            </w:pPr>
            <w:r>
              <w:rPr>
                <w:rFonts w:hint="eastAsia"/>
                <w:color w:val="000000"/>
              </w:rPr>
              <w:t>商定完成日期</w:t>
            </w:r>
          </w:p>
        </w:tc>
        <w:tc>
          <w:tcPr>
            <w:tcW w:w="8581" w:type="dxa"/>
            <w:gridSpan w:val="13"/>
            <w:tcBorders>
              <w:top w:val="single" w:color="000000" w:sz="4" w:space="0"/>
              <w:left w:val="single" w:color="000000" w:sz="4" w:space="0"/>
              <w:bottom w:val="single" w:color="000000" w:sz="4" w:space="0"/>
              <w:right w:val="single" w:color="000000" w:sz="12" w:space="0"/>
            </w:tcBorders>
            <w:vAlign w:val="center"/>
          </w:tcPr>
          <w:p w14:paraId="37399A41">
            <w:pPr>
              <w:rPr>
                <w:color w:val="000000"/>
              </w:rPr>
            </w:pPr>
            <w:r>
              <w:rPr>
                <w:rFonts w:hint="eastAsia"/>
                <w:color w:val="000000"/>
              </w:rPr>
              <w:t>□常规：         年      月     日           □加急 ：        年     月      日</w:t>
            </w:r>
          </w:p>
        </w:tc>
      </w:tr>
      <w:tr w14:paraId="173F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700" w:type="dxa"/>
            <w:gridSpan w:val="2"/>
            <w:vMerge w:val="continue"/>
            <w:tcBorders>
              <w:top w:val="single" w:color="000000" w:sz="4" w:space="0"/>
              <w:left w:val="single" w:color="000000" w:sz="12" w:space="0"/>
              <w:bottom w:val="single" w:color="000000" w:sz="12" w:space="0"/>
              <w:right w:val="single" w:color="000000" w:sz="4" w:space="0"/>
            </w:tcBorders>
          </w:tcPr>
          <w:p w14:paraId="11418188">
            <w:pPr>
              <w:rPr>
                <w:color w:val="000000"/>
              </w:rPr>
            </w:pPr>
          </w:p>
        </w:tc>
        <w:tc>
          <w:tcPr>
            <w:tcW w:w="6399" w:type="dxa"/>
            <w:gridSpan w:val="9"/>
            <w:tcBorders>
              <w:top w:val="single" w:color="000000" w:sz="4" w:space="0"/>
              <w:left w:val="single" w:color="000000" w:sz="4" w:space="0"/>
              <w:bottom w:val="single" w:color="000000" w:sz="12" w:space="0"/>
              <w:right w:val="single" w:color="000000" w:sz="4" w:space="0"/>
            </w:tcBorders>
          </w:tcPr>
          <w:p w14:paraId="4509B4AE">
            <w:pPr>
              <w:rPr>
                <w:color w:val="000000"/>
                <w:sz w:val="18"/>
                <w:u w:val="single"/>
              </w:rPr>
            </w:pPr>
            <w:r>
              <w:rPr>
                <w:rFonts w:hint="eastAsia"/>
                <w:color w:val="000000"/>
              </w:rPr>
              <w:t>备注：</w:t>
            </w:r>
          </w:p>
        </w:tc>
        <w:tc>
          <w:tcPr>
            <w:tcW w:w="3701" w:type="dxa"/>
            <w:gridSpan w:val="6"/>
            <w:tcBorders>
              <w:top w:val="single" w:color="000000" w:sz="4" w:space="0"/>
              <w:left w:val="single" w:color="000000" w:sz="4" w:space="0"/>
              <w:bottom w:val="single" w:color="000000" w:sz="12" w:space="0"/>
              <w:right w:val="single" w:color="000000" w:sz="12" w:space="0"/>
            </w:tcBorders>
          </w:tcPr>
          <w:p w14:paraId="313DDF53">
            <w:pPr>
              <w:rPr>
                <w:rFonts w:hint="default" w:eastAsia="宋体"/>
                <w:color w:val="000000"/>
                <w:lang w:val="en-US" w:eastAsia="zh-CN"/>
              </w:rPr>
            </w:pPr>
            <w:r>
              <w:rPr>
                <w:rFonts w:hint="eastAsia"/>
                <w:color w:val="000000"/>
              </w:rPr>
              <w:t>□</w:t>
            </w:r>
            <w:bookmarkStart w:id="0" w:name="_GoBack"/>
            <w:r>
              <w:rPr>
                <w:rFonts w:hint="eastAsia"/>
                <w:color w:val="000000"/>
                <w:lang w:val="en-US" w:eastAsia="zh-CN"/>
              </w:rPr>
              <w:t>已对检验依据完成“一单一库”确认。</w:t>
            </w:r>
            <w:bookmarkEnd w:id="0"/>
          </w:p>
        </w:tc>
      </w:tr>
      <w:tr w14:paraId="1906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700" w:type="dxa"/>
            <w:gridSpan w:val="2"/>
            <w:tcBorders>
              <w:top w:val="single" w:color="000000" w:sz="12" w:space="0"/>
              <w:left w:val="single" w:color="auto" w:sz="12" w:space="0"/>
              <w:right w:val="single" w:color="auto" w:sz="4" w:space="0"/>
            </w:tcBorders>
            <w:vAlign w:val="center"/>
          </w:tcPr>
          <w:p w14:paraId="1664556C">
            <w:pPr>
              <w:spacing w:line="240" w:lineRule="exact"/>
              <w:jc w:val="center"/>
              <w:rPr>
                <w:rFonts w:hint="eastAsia"/>
                <w:color w:val="000000"/>
              </w:rPr>
            </w:pPr>
            <w:r>
              <w:rPr>
                <w:rFonts w:hint="eastAsia"/>
                <w:color w:val="000000"/>
              </w:rPr>
              <w:t>双方规约</w:t>
            </w:r>
          </w:p>
        </w:tc>
        <w:tc>
          <w:tcPr>
            <w:tcW w:w="10100" w:type="dxa"/>
            <w:gridSpan w:val="15"/>
            <w:tcBorders>
              <w:top w:val="single" w:color="000000" w:sz="12" w:space="0"/>
              <w:left w:val="single" w:color="auto" w:sz="4" w:space="0"/>
              <w:bottom w:val="single" w:color="auto" w:sz="12" w:space="0"/>
              <w:right w:val="single" w:color="auto" w:sz="12" w:space="0"/>
            </w:tcBorders>
          </w:tcPr>
          <w:p w14:paraId="2E97B6DD">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pacing w:val="-6"/>
                <w:sz w:val="18"/>
                <w:szCs w:val="18"/>
                <w:highlight w:val="none"/>
              </w:rPr>
            </w:pPr>
            <w:r>
              <w:rPr>
                <w:rFonts w:hint="eastAsia"/>
                <w:color w:val="auto"/>
                <w:spacing w:val="-6"/>
                <w:sz w:val="18"/>
                <w:szCs w:val="18"/>
                <w:highlight w:val="none"/>
              </w:rPr>
              <w:t>1.甲方自愿将上列样品送乙方检验，保证所提供</w:t>
            </w:r>
            <w:r>
              <w:rPr>
                <w:rFonts w:hint="eastAsia"/>
                <w:color w:val="auto"/>
                <w:spacing w:val="-6"/>
                <w:sz w:val="18"/>
                <w:szCs w:val="18"/>
                <w:highlight w:val="none"/>
                <w:lang w:val="en-US" w:eastAsia="zh-CN"/>
              </w:rPr>
              <w:t>信息</w:t>
            </w:r>
            <w:r>
              <w:rPr>
                <w:rFonts w:hint="eastAsia"/>
                <w:color w:val="auto"/>
                <w:spacing w:val="-6"/>
                <w:sz w:val="18"/>
                <w:szCs w:val="18"/>
                <w:highlight w:val="none"/>
                <w:lang w:eastAsia="zh-CN"/>
              </w:rPr>
              <w:t>、</w:t>
            </w:r>
            <w:r>
              <w:rPr>
                <w:rFonts w:hint="eastAsia"/>
                <w:color w:val="auto"/>
                <w:spacing w:val="-6"/>
                <w:sz w:val="18"/>
                <w:szCs w:val="18"/>
                <w:highlight w:val="none"/>
                <w:lang w:val="en-US" w:eastAsia="zh-CN"/>
              </w:rPr>
              <w:t>资料、</w:t>
            </w:r>
            <w:r>
              <w:rPr>
                <w:rFonts w:hint="eastAsia"/>
                <w:color w:val="auto"/>
                <w:spacing w:val="-6"/>
                <w:sz w:val="18"/>
                <w:szCs w:val="18"/>
                <w:highlight w:val="none"/>
              </w:rPr>
              <w:t>实物的真实性，已清楚合同</w:t>
            </w:r>
            <w:r>
              <w:rPr>
                <w:rFonts w:hint="eastAsia"/>
                <w:color w:val="auto"/>
                <w:spacing w:val="-6"/>
                <w:sz w:val="18"/>
                <w:szCs w:val="18"/>
                <w:highlight w:val="none"/>
                <w:lang w:val="en-US" w:eastAsia="zh-CN"/>
              </w:rPr>
              <w:t>全部</w:t>
            </w:r>
            <w:r>
              <w:rPr>
                <w:rFonts w:hint="eastAsia"/>
                <w:color w:val="auto"/>
                <w:spacing w:val="-6"/>
                <w:sz w:val="18"/>
                <w:szCs w:val="18"/>
                <w:highlight w:val="none"/>
              </w:rPr>
              <w:t>内容，并按合同约定的各项内容执行。</w:t>
            </w:r>
          </w:p>
          <w:p w14:paraId="17D670F7">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pacing w:val="-6"/>
                <w:sz w:val="18"/>
                <w:szCs w:val="18"/>
                <w:highlight w:val="none"/>
              </w:rPr>
            </w:pPr>
            <w:r>
              <w:rPr>
                <w:rFonts w:hint="eastAsia"/>
                <w:color w:val="auto"/>
                <w:spacing w:val="-6"/>
                <w:sz w:val="18"/>
                <w:szCs w:val="18"/>
                <w:highlight w:val="none"/>
              </w:rPr>
              <w:t>2.甲方应在委托检验协议（合同）书签订之日支付检验费，乙方确认检验费到账后方</w:t>
            </w:r>
            <w:r>
              <w:rPr>
                <w:rFonts w:hint="eastAsia"/>
                <w:color w:val="auto"/>
                <w:spacing w:val="-6"/>
                <w:sz w:val="18"/>
                <w:szCs w:val="18"/>
                <w:highlight w:val="none"/>
                <w:lang w:val="en-US" w:eastAsia="zh-CN"/>
              </w:rPr>
              <w:t>开始</w:t>
            </w:r>
            <w:r>
              <w:rPr>
                <w:rFonts w:hint="eastAsia"/>
                <w:color w:val="auto"/>
                <w:spacing w:val="-6"/>
                <w:sz w:val="18"/>
                <w:szCs w:val="18"/>
                <w:highlight w:val="none"/>
              </w:rPr>
              <w:t>对样品进行检验</w:t>
            </w:r>
            <w:r>
              <w:rPr>
                <w:rFonts w:hint="eastAsia"/>
                <w:color w:val="auto"/>
                <w:spacing w:val="-6"/>
                <w:sz w:val="18"/>
                <w:szCs w:val="18"/>
                <w:highlight w:val="none"/>
                <w:lang w:eastAsia="zh-CN"/>
              </w:rPr>
              <w:t>，</w:t>
            </w:r>
            <w:r>
              <w:rPr>
                <w:rFonts w:hint="eastAsia"/>
                <w:color w:val="auto"/>
                <w:spacing w:val="-6"/>
                <w:sz w:val="18"/>
                <w:szCs w:val="18"/>
                <w:highlight w:val="none"/>
                <w:lang w:val="en-US" w:eastAsia="zh-CN"/>
              </w:rPr>
              <w:t>双方另有约定的除外</w:t>
            </w:r>
            <w:r>
              <w:rPr>
                <w:rFonts w:hint="eastAsia"/>
                <w:color w:val="auto"/>
                <w:spacing w:val="-6"/>
                <w:sz w:val="18"/>
                <w:szCs w:val="18"/>
                <w:highlight w:val="none"/>
              </w:rPr>
              <w:t>。</w:t>
            </w:r>
          </w:p>
          <w:p w14:paraId="79E3FAC1">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3.乙方保证检验的公正性，具备检测能力，对检验数据负责，并对甲方所提供的实物和技术资料保密。</w:t>
            </w:r>
          </w:p>
          <w:p w14:paraId="1B9E43D4">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4.甲方应在报告发出</w:t>
            </w:r>
            <w:r>
              <w:rPr>
                <w:rFonts w:hint="eastAsia"/>
                <w:color w:val="auto"/>
                <w:sz w:val="18"/>
                <w:szCs w:val="18"/>
                <w:highlight w:val="none"/>
                <w:lang w:eastAsia="zh-CN"/>
              </w:rPr>
              <w:t>（</w:t>
            </w:r>
            <w:r>
              <w:rPr>
                <w:rFonts w:hint="eastAsia"/>
                <w:color w:val="auto"/>
                <w:sz w:val="18"/>
                <w:szCs w:val="18"/>
                <w:highlight w:val="none"/>
              </w:rPr>
              <w:t>含自取、邮寄、</w:t>
            </w:r>
            <w:r>
              <w:rPr>
                <w:rFonts w:hint="eastAsia"/>
                <w:color w:val="auto"/>
                <w:sz w:val="18"/>
                <w:szCs w:val="18"/>
                <w:highlight w:val="none"/>
                <w:lang w:val="en-US" w:eastAsia="zh-CN"/>
              </w:rPr>
              <w:t>微信小程序推送</w:t>
            </w:r>
            <w:r>
              <w:rPr>
                <w:rFonts w:hint="eastAsia"/>
                <w:color w:val="auto"/>
                <w:sz w:val="18"/>
                <w:szCs w:val="18"/>
                <w:highlight w:val="none"/>
                <w:lang w:eastAsia="zh-CN"/>
              </w:rPr>
              <w:t>、</w:t>
            </w:r>
            <w:r>
              <w:rPr>
                <w:rFonts w:hint="eastAsia"/>
                <w:color w:val="auto"/>
                <w:sz w:val="18"/>
                <w:szCs w:val="18"/>
                <w:highlight w:val="none"/>
                <w:lang w:val="en-US" w:eastAsia="zh-CN"/>
              </w:rPr>
              <w:t>电子邮件等</w:t>
            </w:r>
            <w:r>
              <w:rPr>
                <w:rFonts w:hint="eastAsia"/>
                <w:color w:val="auto"/>
                <w:sz w:val="18"/>
                <w:szCs w:val="18"/>
                <w:highlight w:val="none"/>
                <w:lang w:eastAsia="zh-CN"/>
              </w:rPr>
              <w:t>）</w:t>
            </w:r>
            <w:r>
              <w:rPr>
                <w:rFonts w:hint="eastAsia"/>
                <w:color w:val="auto"/>
                <w:sz w:val="18"/>
                <w:szCs w:val="18"/>
                <w:highlight w:val="none"/>
              </w:rPr>
              <w:t>之日起</w:t>
            </w:r>
            <w:r>
              <w:rPr>
                <w:rFonts w:hint="eastAsia"/>
                <w:color w:val="auto"/>
                <w:sz w:val="18"/>
                <w:szCs w:val="18"/>
                <w:highlight w:val="none"/>
                <w:lang w:val="en-US" w:eastAsia="zh-CN"/>
              </w:rPr>
              <w:t>30</w:t>
            </w:r>
            <w:r>
              <w:rPr>
                <w:rFonts w:hint="eastAsia"/>
                <w:color w:val="auto"/>
                <w:sz w:val="18"/>
                <w:szCs w:val="18"/>
                <w:highlight w:val="none"/>
              </w:rPr>
              <w:t>日内领取退样，逾期则样品由乙方全权处理。</w:t>
            </w:r>
          </w:p>
          <w:p w14:paraId="1C5C820E">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5.特殊情况，乙方未能按本协议（合同）进度履约，应事先取得甲方的谅解及同意。</w:t>
            </w:r>
          </w:p>
          <w:p w14:paraId="374BDA53">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6.</w:t>
            </w:r>
            <w:r>
              <w:rPr>
                <w:rFonts w:hint="eastAsia"/>
                <w:color w:val="auto"/>
                <w:sz w:val="18"/>
                <w:szCs w:val="18"/>
                <w:highlight w:val="none"/>
                <w:lang w:val="en-US" w:eastAsia="zh-CN"/>
              </w:rPr>
              <w:t>甲</w:t>
            </w:r>
            <w:r>
              <w:rPr>
                <w:rFonts w:hint="eastAsia"/>
                <w:color w:val="auto"/>
                <w:sz w:val="18"/>
                <w:szCs w:val="18"/>
                <w:highlight w:val="none"/>
              </w:rPr>
              <w:t>方自行提出中断检验，</w:t>
            </w:r>
            <w:r>
              <w:rPr>
                <w:rFonts w:hint="eastAsia"/>
                <w:color w:val="auto"/>
                <w:sz w:val="18"/>
                <w:szCs w:val="18"/>
                <w:highlight w:val="none"/>
                <w:lang w:val="en-US" w:eastAsia="zh-CN"/>
              </w:rPr>
              <w:t>双方</w:t>
            </w:r>
            <w:r>
              <w:rPr>
                <w:rFonts w:hint="eastAsia"/>
                <w:color w:val="auto"/>
                <w:sz w:val="18"/>
                <w:szCs w:val="18"/>
                <w:highlight w:val="none"/>
              </w:rPr>
              <w:t>按实际完成的项目结算费用。</w:t>
            </w:r>
          </w:p>
          <w:p w14:paraId="2A31DCC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color w:val="auto"/>
                <w:sz w:val="18"/>
                <w:szCs w:val="18"/>
                <w:highlight w:val="none"/>
                <w:lang w:eastAsia="zh-CN"/>
              </w:rPr>
            </w:pPr>
            <w:r>
              <w:rPr>
                <w:rFonts w:hint="eastAsia"/>
                <w:color w:val="auto"/>
                <w:sz w:val="18"/>
                <w:szCs w:val="18"/>
                <w:highlight w:val="none"/>
              </w:rPr>
              <w:t>7.本协议（合同）一式两份，双方各执一份，</w:t>
            </w:r>
            <w:r>
              <w:rPr>
                <w:rFonts w:hint="eastAsia"/>
                <w:color w:val="auto"/>
                <w:sz w:val="18"/>
                <w:szCs w:val="18"/>
                <w:highlight w:val="none"/>
                <w:lang w:val="en-US" w:eastAsia="zh-CN"/>
              </w:rPr>
              <w:t>双方签字后生效</w:t>
            </w:r>
            <w:r>
              <w:rPr>
                <w:rFonts w:hint="eastAsia"/>
                <w:color w:val="auto"/>
                <w:sz w:val="18"/>
                <w:szCs w:val="18"/>
                <w:highlight w:val="none"/>
                <w:lang w:eastAsia="zh-CN"/>
              </w:rPr>
              <w:t>；</w:t>
            </w:r>
            <w:r>
              <w:rPr>
                <w:rFonts w:hint="eastAsia"/>
                <w:color w:val="000000"/>
                <w:sz w:val="18"/>
                <w:szCs w:val="18"/>
                <w:highlight w:val="none"/>
              </w:rPr>
              <w:t>客户凭此协议（合同）或有效证件领取检验报告</w:t>
            </w:r>
            <w:r>
              <w:rPr>
                <w:rFonts w:hint="eastAsia"/>
                <w:color w:val="000000"/>
                <w:sz w:val="18"/>
                <w:szCs w:val="18"/>
                <w:highlight w:val="none"/>
                <w:lang w:eastAsia="zh-CN"/>
              </w:rPr>
              <w:t>。</w:t>
            </w:r>
          </w:p>
          <w:p w14:paraId="42A5984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eastAsia="宋体"/>
                <w:color w:val="000000"/>
                <w:sz w:val="18"/>
                <w:szCs w:val="18"/>
                <w:highlight w:val="none"/>
                <w:lang w:eastAsia="zh-CN"/>
              </w:rPr>
            </w:pPr>
            <w:r>
              <w:rPr>
                <w:rFonts w:hint="eastAsia"/>
                <w:color w:val="000000"/>
                <w:sz w:val="18"/>
                <w:szCs w:val="18"/>
                <w:highlight w:val="none"/>
                <w:lang w:val="en-US" w:eastAsia="zh-CN"/>
              </w:rPr>
              <w:t>8</w:t>
            </w:r>
            <w:r>
              <w:rPr>
                <w:rFonts w:hint="eastAsia"/>
                <w:color w:val="000000"/>
                <w:sz w:val="18"/>
                <w:szCs w:val="18"/>
                <w:highlight w:val="none"/>
              </w:rPr>
              <w:t>.</w:t>
            </w:r>
            <w:r>
              <w:rPr>
                <w:rFonts w:hint="eastAsia"/>
                <w:color w:val="000000"/>
                <w:sz w:val="18"/>
                <w:szCs w:val="18"/>
                <w:highlight w:val="none"/>
                <w:lang w:val="en-US" w:eastAsia="zh-CN"/>
              </w:rPr>
              <w:t>自</w:t>
            </w:r>
            <w:r>
              <w:rPr>
                <w:rFonts w:hint="eastAsia"/>
                <w:color w:val="000000"/>
                <w:sz w:val="18"/>
                <w:szCs w:val="18"/>
                <w:highlight w:val="none"/>
              </w:rPr>
              <w:t>送样品检测结果仅对来样负责</w:t>
            </w:r>
            <w:r>
              <w:rPr>
                <w:rFonts w:hint="eastAsia"/>
                <w:color w:val="000000"/>
                <w:sz w:val="18"/>
                <w:szCs w:val="18"/>
                <w:highlight w:val="none"/>
                <w:lang w:eastAsia="zh-CN"/>
              </w:rPr>
              <w:t>。</w:t>
            </w:r>
          </w:p>
          <w:p w14:paraId="260BE55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eastAsia="宋体"/>
                <w:color w:val="000000"/>
                <w:sz w:val="18"/>
                <w:szCs w:val="18"/>
                <w:highlight w:val="none"/>
                <w:lang w:eastAsia="zh-CN"/>
              </w:rPr>
            </w:pPr>
            <w:r>
              <w:rPr>
                <w:rFonts w:hint="eastAsia"/>
                <w:color w:val="000000"/>
                <w:sz w:val="18"/>
                <w:szCs w:val="18"/>
                <w:highlight w:val="none"/>
                <w:lang w:val="en-US" w:eastAsia="zh-CN"/>
              </w:rPr>
              <w:t>9</w:t>
            </w:r>
            <w:r>
              <w:rPr>
                <w:rFonts w:hint="eastAsia"/>
                <w:color w:val="000000"/>
                <w:sz w:val="18"/>
                <w:szCs w:val="18"/>
                <w:highlight w:val="none"/>
              </w:rPr>
              <w:t>.△标识的</w:t>
            </w:r>
            <w:r>
              <w:rPr>
                <w:rFonts w:hint="eastAsia"/>
                <w:color w:val="000000"/>
                <w:sz w:val="18"/>
                <w:szCs w:val="18"/>
                <w:highlight w:val="none"/>
                <w:lang w:val="en-US" w:eastAsia="zh-CN"/>
              </w:rPr>
              <w:t>检验</w:t>
            </w:r>
            <w:r>
              <w:rPr>
                <w:rFonts w:hint="eastAsia"/>
                <w:color w:val="000000"/>
                <w:sz w:val="18"/>
                <w:szCs w:val="18"/>
                <w:highlight w:val="none"/>
              </w:rPr>
              <w:t>项目为非入库项目</w:t>
            </w:r>
            <w:r>
              <w:rPr>
                <w:rFonts w:hint="eastAsia"/>
                <w:color w:val="000000"/>
                <w:sz w:val="18"/>
                <w:szCs w:val="18"/>
                <w:highlight w:val="none"/>
                <w:lang w:eastAsia="zh-CN"/>
              </w:rPr>
              <w:t>。</w:t>
            </w:r>
          </w:p>
          <w:p w14:paraId="3C5A099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color w:val="000000"/>
                <w:sz w:val="18"/>
                <w:szCs w:val="18"/>
                <w:highlight w:val="none"/>
              </w:rPr>
            </w:pPr>
            <w:r>
              <w:rPr>
                <w:rFonts w:hint="eastAsia"/>
                <w:color w:val="000000"/>
                <w:sz w:val="18"/>
                <w:szCs w:val="18"/>
                <w:highlight w:val="none"/>
                <w:lang w:val="en-US" w:eastAsia="zh-CN"/>
              </w:rPr>
              <w:t>10</w:t>
            </w:r>
            <w:r>
              <w:rPr>
                <w:rFonts w:hint="eastAsia"/>
                <w:color w:val="000000"/>
                <w:sz w:val="18"/>
                <w:szCs w:val="18"/>
                <w:highlight w:val="none"/>
              </w:rPr>
              <w:t>.</w:t>
            </w:r>
            <w:r>
              <w:rPr>
                <w:rFonts w:hint="eastAsia"/>
                <w:color w:val="000000"/>
                <w:sz w:val="18"/>
                <w:szCs w:val="18"/>
                <w:highlight w:val="none"/>
                <w:lang w:val="en-US" w:eastAsia="zh-CN"/>
              </w:rPr>
              <w:t>其他事项按</w:t>
            </w:r>
            <w:r>
              <w:rPr>
                <w:rFonts w:hint="eastAsia"/>
                <w:color w:val="000000"/>
                <w:sz w:val="18"/>
                <w:szCs w:val="18"/>
                <w:highlight w:val="none"/>
              </w:rPr>
              <w:t>《委托检验客户须知》</w:t>
            </w:r>
            <w:r>
              <w:rPr>
                <w:rFonts w:hint="eastAsia"/>
                <w:color w:val="000000"/>
                <w:sz w:val="18"/>
                <w:szCs w:val="18"/>
                <w:highlight w:val="none"/>
                <w:lang w:val="en-US" w:eastAsia="zh-CN"/>
              </w:rPr>
              <w:t>要求执行，</w:t>
            </w:r>
            <w:r>
              <w:rPr>
                <w:rFonts w:hint="eastAsia"/>
                <w:color w:val="000000"/>
                <w:sz w:val="18"/>
                <w:szCs w:val="18"/>
                <w:highlight w:val="none"/>
              </w:rPr>
              <w:t>《委托检验客户须知》见《委托检验协议（合同）书》背面。</w:t>
            </w:r>
          </w:p>
        </w:tc>
      </w:tr>
      <w:tr w14:paraId="1332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trPr>
        <w:tc>
          <w:tcPr>
            <w:tcW w:w="5400" w:type="dxa"/>
            <w:gridSpan w:val="9"/>
            <w:tcBorders>
              <w:top w:val="single" w:color="auto" w:sz="12" w:space="0"/>
              <w:left w:val="single" w:color="auto" w:sz="12" w:space="0"/>
              <w:right w:val="single" w:color="auto" w:sz="4" w:space="0"/>
            </w:tcBorders>
            <w:vAlign w:val="center"/>
          </w:tcPr>
          <w:p w14:paraId="387BCB47">
            <w:pPr>
              <w:spacing w:line="240" w:lineRule="exact"/>
              <w:rPr>
                <w:rFonts w:hint="default" w:eastAsia="宋体"/>
                <w:color w:val="000000"/>
                <w:lang w:val="en-US" w:eastAsia="zh-CN"/>
              </w:rPr>
            </w:pPr>
            <w:r>
              <w:rPr>
                <w:rFonts w:hint="eastAsia"/>
                <w:color w:val="000000"/>
              </w:rPr>
              <w:sym w:font="Wingdings 2" w:char="00A3"/>
            </w:r>
            <w:r>
              <w:rPr>
                <w:rFonts w:hint="eastAsia"/>
                <w:color w:val="000000"/>
                <w:lang w:val="en-US" w:eastAsia="zh-CN"/>
              </w:rPr>
              <w:t>已知悉本协议（合同）书所有条款。</w:t>
            </w:r>
          </w:p>
          <w:p w14:paraId="084D7094">
            <w:pPr>
              <w:spacing w:line="240" w:lineRule="exact"/>
              <w:rPr>
                <w:color w:val="000000"/>
              </w:rPr>
            </w:pPr>
            <w:r>
              <w:rPr>
                <w:rFonts w:hint="eastAsia"/>
                <w:color w:val="000000"/>
              </w:rPr>
              <w:t>甲方代表（客户签名）：</w:t>
            </w:r>
          </w:p>
          <w:p w14:paraId="2E63B033">
            <w:pPr>
              <w:spacing w:line="240" w:lineRule="exact"/>
              <w:jc w:val="center"/>
              <w:rPr>
                <w:color w:val="000000"/>
              </w:rPr>
            </w:pPr>
          </w:p>
          <w:p w14:paraId="6E693C4D">
            <w:pPr>
              <w:spacing w:line="240" w:lineRule="exact"/>
              <w:ind w:firstLine="3570" w:firstLineChars="1700"/>
              <w:rPr>
                <w:rFonts w:hint="eastAsia"/>
                <w:color w:val="000000"/>
              </w:rPr>
            </w:pPr>
          </w:p>
          <w:p w14:paraId="6C13FB9D">
            <w:pPr>
              <w:spacing w:line="240" w:lineRule="exact"/>
              <w:ind w:firstLine="3570" w:firstLineChars="1700"/>
              <w:rPr>
                <w:color w:val="000000"/>
                <w:sz w:val="18"/>
                <w:szCs w:val="18"/>
              </w:rPr>
            </w:pPr>
            <w:r>
              <w:rPr>
                <w:rFonts w:hint="eastAsia"/>
                <w:color w:val="000000"/>
              </w:rPr>
              <w:t>年    月    日</w:t>
            </w:r>
          </w:p>
        </w:tc>
        <w:tc>
          <w:tcPr>
            <w:tcW w:w="5400" w:type="dxa"/>
            <w:gridSpan w:val="8"/>
            <w:tcBorders>
              <w:top w:val="single" w:color="auto" w:sz="12" w:space="0"/>
              <w:left w:val="single" w:color="auto" w:sz="4" w:space="0"/>
              <w:right w:val="single" w:color="auto" w:sz="12" w:space="0"/>
            </w:tcBorders>
            <w:vAlign w:val="center"/>
          </w:tcPr>
          <w:p w14:paraId="266CEED2">
            <w:pPr>
              <w:spacing w:line="240" w:lineRule="exact"/>
              <w:rPr>
                <w:color w:val="000000"/>
              </w:rPr>
            </w:pPr>
            <w:r>
              <w:rPr>
                <w:rFonts w:hint="eastAsia"/>
                <w:color w:val="000000"/>
              </w:rPr>
              <w:t>乙方代表（受理人签名）：</w:t>
            </w:r>
          </w:p>
          <w:p w14:paraId="3E340E4A">
            <w:pPr>
              <w:spacing w:line="240" w:lineRule="exact"/>
              <w:jc w:val="center"/>
              <w:rPr>
                <w:color w:val="000000"/>
              </w:rPr>
            </w:pPr>
          </w:p>
          <w:p w14:paraId="0B6B2E4C">
            <w:pPr>
              <w:spacing w:line="240" w:lineRule="exact"/>
              <w:ind w:firstLine="3150" w:firstLineChars="1500"/>
              <w:jc w:val="center"/>
              <w:rPr>
                <w:rFonts w:hint="eastAsia"/>
                <w:color w:val="000000"/>
              </w:rPr>
            </w:pPr>
            <w:r>
              <w:rPr>
                <w:rFonts w:hint="eastAsia"/>
                <w:color w:val="000000"/>
              </w:rPr>
              <w:t xml:space="preserve">   </w:t>
            </w:r>
          </w:p>
          <w:p w14:paraId="3E855E9D">
            <w:pPr>
              <w:spacing w:line="240" w:lineRule="exact"/>
              <w:ind w:firstLine="3150" w:firstLineChars="1500"/>
              <w:jc w:val="center"/>
              <w:rPr>
                <w:rFonts w:hint="eastAsia"/>
                <w:color w:val="000000"/>
              </w:rPr>
            </w:pPr>
          </w:p>
          <w:p w14:paraId="59F75A85">
            <w:pPr>
              <w:spacing w:line="240" w:lineRule="exact"/>
              <w:ind w:firstLine="3150" w:firstLineChars="1500"/>
              <w:jc w:val="center"/>
              <w:rPr>
                <w:color w:val="000000"/>
                <w:sz w:val="18"/>
                <w:szCs w:val="18"/>
              </w:rPr>
            </w:pPr>
            <w:r>
              <w:rPr>
                <w:rFonts w:hint="eastAsia"/>
                <w:color w:val="000000"/>
              </w:rPr>
              <w:t>年    月    日</w:t>
            </w:r>
          </w:p>
        </w:tc>
      </w:tr>
      <w:tr w14:paraId="0883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008" w:type="dxa"/>
            <w:gridSpan w:val="3"/>
            <w:tcBorders>
              <w:top w:val="single" w:color="auto" w:sz="12" w:space="0"/>
              <w:left w:val="single" w:color="auto" w:sz="12" w:space="0"/>
              <w:bottom w:val="single" w:color="auto" w:sz="4" w:space="0"/>
            </w:tcBorders>
            <w:vAlign w:val="center"/>
          </w:tcPr>
          <w:p w14:paraId="12DF22D5">
            <w:pPr>
              <w:jc w:val="center"/>
              <w:rPr>
                <w:color w:val="000000"/>
              </w:rPr>
            </w:pPr>
            <w:r>
              <w:rPr>
                <w:rFonts w:hint="eastAsia"/>
                <w:color w:val="000000"/>
              </w:rPr>
              <w:t>合同变更记录</w:t>
            </w:r>
          </w:p>
        </w:tc>
        <w:tc>
          <w:tcPr>
            <w:tcW w:w="8792" w:type="dxa"/>
            <w:gridSpan w:val="14"/>
            <w:tcBorders>
              <w:top w:val="single" w:color="auto" w:sz="12" w:space="0"/>
              <w:bottom w:val="single" w:color="auto" w:sz="4" w:space="0"/>
              <w:right w:val="single" w:color="auto" w:sz="12" w:space="0"/>
            </w:tcBorders>
            <w:vAlign w:val="center"/>
          </w:tcPr>
          <w:p w14:paraId="03B57CF4">
            <w:pPr>
              <w:rPr>
                <w:color w:val="000000"/>
              </w:rPr>
            </w:pPr>
          </w:p>
        </w:tc>
      </w:tr>
      <w:tr w14:paraId="04C6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008" w:type="dxa"/>
            <w:gridSpan w:val="3"/>
            <w:tcBorders>
              <w:left w:val="single" w:color="auto" w:sz="12" w:space="0"/>
              <w:bottom w:val="single" w:color="auto" w:sz="12" w:space="0"/>
            </w:tcBorders>
            <w:vAlign w:val="center"/>
          </w:tcPr>
          <w:p w14:paraId="5DA4C44C">
            <w:pPr>
              <w:spacing w:line="360" w:lineRule="auto"/>
              <w:jc w:val="center"/>
              <w:rPr>
                <w:color w:val="000000"/>
                <w:szCs w:val="18"/>
              </w:rPr>
            </w:pPr>
            <w:r>
              <w:rPr>
                <w:rFonts w:hint="eastAsia"/>
                <w:color w:val="000000"/>
                <w:szCs w:val="18"/>
              </w:rPr>
              <w:t>检验编号</w:t>
            </w:r>
          </w:p>
        </w:tc>
        <w:tc>
          <w:tcPr>
            <w:tcW w:w="2436" w:type="dxa"/>
            <w:gridSpan w:val="3"/>
            <w:tcBorders>
              <w:bottom w:val="single" w:color="auto" w:sz="12" w:space="0"/>
            </w:tcBorders>
            <w:vAlign w:val="center"/>
          </w:tcPr>
          <w:p w14:paraId="6DB905DE">
            <w:pPr>
              <w:spacing w:line="360" w:lineRule="auto"/>
              <w:jc w:val="center"/>
              <w:rPr>
                <w:color w:val="000000"/>
                <w:szCs w:val="18"/>
              </w:rPr>
            </w:pPr>
          </w:p>
        </w:tc>
        <w:tc>
          <w:tcPr>
            <w:tcW w:w="2087" w:type="dxa"/>
            <w:gridSpan w:val="4"/>
            <w:tcBorders>
              <w:bottom w:val="single" w:color="auto" w:sz="12" w:space="0"/>
            </w:tcBorders>
          </w:tcPr>
          <w:p w14:paraId="36F67E12">
            <w:pPr>
              <w:spacing w:line="360" w:lineRule="auto"/>
              <w:jc w:val="center"/>
              <w:rPr>
                <w:color w:val="000000"/>
                <w:szCs w:val="18"/>
              </w:rPr>
            </w:pPr>
            <w:r>
              <w:rPr>
                <w:rFonts w:hint="eastAsia"/>
                <w:color w:val="000000"/>
              </w:rPr>
              <w:t>抽样人员安排</w:t>
            </w:r>
          </w:p>
        </w:tc>
        <w:tc>
          <w:tcPr>
            <w:tcW w:w="1980" w:type="dxa"/>
            <w:gridSpan w:val="3"/>
            <w:tcBorders>
              <w:bottom w:val="single" w:color="auto" w:sz="12" w:space="0"/>
            </w:tcBorders>
          </w:tcPr>
          <w:p w14:paraId="4ED6A1A7">
            <w:pPr>
              <w:spacing w:line="360" w:lineRule="auto"/>
              <w:rPr>
                <w:color w:val="000000"/>
                <w:szCs w:val="18"/>
              </w:rPr>
            </w:pPr>
          </w:p>
        </w:tc>
        <w:tc>
          <w:tcPr>
            <w:tcW w:w="660" w:type="dxa"/>
            <w:gridSpan w:val="2"/>
            <w:tcBorders>
              <w:bottom w:val="single" w:color="auto" w:sz="12" w:space="0"/>
            </w:tcBorders>
          </w:tcPr>
          <w:p w14:paraId="3E5EA50A">
            <w:pPr>
              <w:spacing w:line="360" w:lineRule="auto"/>
              <w:jc w:val="center"/>
              <w:rPr>
                <w:color w:val="000000"/>
                <w:szCs w:val="18"/>
              </w:rPr>
            </w:pPr>
            <w:r>
              <w:rPr>
                <w:rFonts w:hint="eastAsia"/>
                <w:color w:val="000000"/>
                <w:szCs w:val="18"/>
              </w:rPr>
              <w:t>时间</w:t>
            </w:r>
          </w:p>
        </w:tc>
        <w:tc>
          <w:tcPr>
            <w:tcW w:w="1629" w:type="dxa"/>
            <w:gridSpan w:val="2"/>
            <w:tcBorders>
              <w:bottom w:val="single" w:color="auto" w:sz="12" w:space="0"/>
              <w:right w:val="single" w:color="auto" w:sz="12" w:space="0"/>
            </w:tcBorders>
          </w:tcPr>
          <w:p w14:paraId="62F7CFEB">
            <w:pPr>
              <w:spacing w:line="360" w:lineRule="auto"/>
              <w:rPr>
                <w:color w:val="000000"/>
                <w:szCs w:val="18"/>
              </w:rPr>
            </w:pPr>
          </w:p>
        </w:tc>
      </w:tr>
    </w:tbl>
    <w:p w14:paraId="1B1C6DF7">
      <w:pPr>
        <w:widowControl/>
        <w:adjustRightInd w:val="0"/>
        <w:snapToGrid w:val="0"/>
        <w:spacing w:line="380" w:lineRule="exact"/>
        <w:ind w:left="315" w:leftChars="150" w:right="290" w:rightChars="138"/>
        <w:jc w:val="center"/>
        <w:rPr>
          <w:rFonts w:ascii="仿宋_GB2312" w:hAnsi="仿宋_GB2312" w:eastAsia="仿宋_GB2312" w:cs="仿宋_GB2312"/>
          <w:b/>
          <w:bCs/>
          <w:color w:val="000000"/>
          <w:kern w:val="0"/>
          <w:sz w:val="18"/>
          <w:szCs w:val="18"/>
        </w:rPr>
      </w:pPr>
    </w:p>
    <w:p w14:paraId="382805EE">
      <w:pPr>
        <w:widowControl/>
        <w:adjustRightInd w:val="0"/>
        <w:snapToGrid w:val="0"/>
        <w:spacing w:line="380" w:lineRule="exact"/>
        <w:ind w:left="315" w:leftChars="150" w:right="290" w:rightChars="138"/>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 w:val="28"/>
          <w:szCs w:val="28"/>
        </w:rPr>
        <w:t>委托检验客户须知</w:t>
      </w:r>
    </w:p>
    <w:p w14:paraId="0D855FE8">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各位客户：</w:t>
      </w:r>
    </w:p>
    <w:p w14:paraId="6CE63754">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2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为保护双方的合法权益，在委托本机构进行检验前，请仔细阅读本须知。</w:t>
      </w:r>
    </w:p>
    <w:p w14:paraId="7E72F76E">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（一）</w:t>
      </w:r>
      <w:r>
        <w:rPr>
          <w:rFonts w:hint="eastAsia" w:ascii="仿宋" w:hAnsi="仿宋" w:eastAsia="仿宋"/>
          <w:color w:val="000000"/>
          <w:sz w:val="24"/>
          <w:szCs w:val="24"/>
        </w:rPr>
        <w:t>委托方应与本机构签订委托检验协议（合同）书。</w:t>
      </w:r>
    </w:p>
    <w:p w14:paraId="0158179F">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（二）委托方对样品及其相关信息的真实性负责。委托方提供的样品和资料不真实时，本机构可以拒绝接受委托。</w:t>
      </w:r>
    </w:p>
    <w:p w14:paraId="660B498B">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（三）以个人名义送检样品的情形：需提供本人身份证复印件。</w:t>
      </w:r>
    </w:p>
    <w:p w14:paraId="52BC0805">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（四）代表企业（单位）送样的情形：需提供本人身份证复印件及企业（单位）的授权书或者相关证明材料。</w:t>
      </w:r>
    </w:p>
    <w:p w14:paraId="46B19FC2">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（五）代理送检情形：需提供本人身份证复印件及委托人出具委托送检证明材料或以电话、微信等有效形式证明送样人员身份。</w:t>
      </w:r>
    </w:p>
    <w:p w14:paraId="3B8566F7">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六）委托方应提供与样品标称的生产企业相互关系的证明材料（如：盖有企业印章的介绍信或企业营业执照或委托销售合同、商标注册证书等）。当样品的生产者及其他相关信息无法确认时，本机构不在委托检验结果的报告中填写生产者名称及其商标。</w:t>
      </w:r>
    </w:p>
    <w:p w14:paraId="461FF908">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（七）委托方需告知检测项目等相关检测要求，应明确或提供用于检测的依据（如标准、技术条件、检测方法等），并签名或加盖公章确认。</w:t>
      </w:r>
    </w:p>
    <w:p w14:paraId="38B43F23">
      <w:pPr>
        <w:keepNext w:val="0"/>
        <w:keepLines w:val="0"/>
        <w:pageBreakBefore w:val="0"/>
        <w:kinsoku/>
        <w:wordWrap/>
        <w:overflowPunct/>
        <w:topLinePunct w:val="0"/>
        <w:autoSpaceDE/>
        <w:autoSpaceDN/>
        <w:bidi w:val="0"/>
        <w:snapToGrid w:val="0"/>
        <w:spacing w:line="260" w:lineRule="exact"/>
        <w:ind w:left="315" w:leftChars="150" w:right="290" w:rightChars="138" w:firstLine="470" w:firstLineChars="196"/>
        <w:textAlignment w:val="auto"/>
        <w:rPr>
          <w:rFonts w:ascii="仿宋" w:hAnsi="仿宋" w:eastAsia="仿宋"/>
          <w:color w:val="000000"/>
          <w:kern w:val="0"/>
          <w:sz w:val="24"/>
          <w:szCs w:val="24"/>
          <w:highlight w:val="none"/>
        </w:rPr>
      </w:pPr>
      <w:r>
        <w:rPr>
          <w:rFonts w:hint="eastAsia" w:ascii="仿宋" w:hAnsi="仿宋" w:eastAsia="仿宋"/>
          <w:color w:val="000000"/>
          <w:kern w:val="0"/>
          <w:sz w:val="24"/>
          <w:szCs w:val="24"/>
        </w:rPr>
        <w:t>（八）涉及投诉争议的样品，争议双方共同委托的，委托方应当为双方（应提供双方身份证明材料），并</w:t>
      </w:r>
      <w:r>
        <w:rPr>
          <w:rFonts w:hint="eastAsia" w:ascii="仿宋" w:hAnsi="仿宋" w:eastAsia="仿宋"/>
          <w:color w:val="000000"/>
          <w:kern w:val="0"/>
          <w:sz w:val="24"/>
          <w:szCs w:val="24"/>
          <w:highlight w:val="none"/>
        </w:rPr>
        <w:t>由双方签名确认；政府投诉受理部门委托的，委托方应当为政府投诉受理部门（应提供相应的受理证明材料）；个人单方委托的，委托方为消费者个人（应提供本人身份证）。委托方应表明该争议样品是否经过其他机构检验或鉴定，对于其他机构已经实施检验或鉴定的，原则上不受理。</w:t>
      </w:r>
    </w:p>
    <w:p w14:paraId="4C61C16A">
      <w:pPr>
        <w:keepNext w:val="0"/>
        <w:keepLines w:val="0"/>
        <w:pageBreakBefore w:val="0"/>
        <w:kinsoku/>
        <w:wordWrap/>
        <w:overflowPunct/>
        <w:topLinePunct w:val="0"/>
        <w:autoSpaceDE/>
        <w:autoSpaceDN/>
        <w:bidi w:val="0"/>
        <w:snapToGrid w:val="0"/>
        <w:spacing w:line="260" w:lineRule="exact"/>
        <w:ind w:left="315" w:leftChars="150" w:right="290" w:rightChars="138" w:firstLine="470" w:firstLineChars="196"/>
        <w:textAlignment w:val="auto"/>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（九）样品寄送情形：需按照以上（三）、（四）、（五）、（六）、（七）、（八）条款要求将相关证明材料和技术资料随样品一并寄送。</w:t>
      </w:r>
    </w:p>
    <w:p w14:paraId="0E15445C">
      <w:pPr>
        <w:keepNext w:val="0"/>
        <w:keepLines w:val="0"/>
        <w:pageBreakBefore w:val="0"/>
        <w:kinsoku/>
        <w:wordWrap/>
        <w:overflowPunct/>
        <w:topLinePunct w:val="0"/>
        <w:autoSpaceDE/>
        <w:autoSpaceDN/>
        <w:bidi w:val="0"/>
        <w:snapToGrid w:val="0"/>
        <w:spacing w:line="260" w:lineRule="exact"/>
        <w:ind w:left="315" w:leftChars="150" w:right="290" w:rightChars="138" w:firstLine="470" w:firstLineChars="196"/>
        <w:textAlignment w:val="auto"/>
        <w:rPr>
          <w:rFonts w:ascii="仿宋" w:hAnsi="仿宋" w:eastAsia="仿宋"/>
          <w:color w:val="000000"/>
          <w:sz w:val="24"/>
          <w:szCs w:val="24"/>
          <w:highlight w:val="none"/>
        </w:rPr>
      </w:pPr>
      <w:r>
        <w:rPr>
          <w:rFonts w:hint="eastAsia" w:ascii="仿宋" w:hAnsi="仿宋" w:eastAsia="仿宋"/>
          <w:color w:val="000000"/>
          <w:kern w:val="0"/>
          <w:sz w:val="24"/>
          <w:szCs w:val="24"/>
          <w:highlight w:val="none"/>
        </w:rPr>
        <w:t>（十）</w:t>
      </w:r>
      <w:r>
        <w:rPr>
          <w:rFonts w:hint="eastAsia" w:ascii="仿宋" w:hAnsi="仿宋" w:eastAsia="仿宋"/>
          <w:color w:val="000000"/>
          <w:sz w:val="24"/>
          <w:szCs w:val="24"/>
          <w:highlight w:val="none"/>
        </w:rPr>
        <w:t>样品名称应包含产品真实属性的名称，例如“三江春绿茶”不能填写为“三江春”。型号规格应为原销售包装上注明的规格或型号，散装样品或无型号产品有等级的应注明。</w:t>
      </w:r>
    </w:p>
    <w:p w14:paraId="2DB1F12C">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ascii="仿宋" w:hAnsi="仿宋" w:eastAsia="仿宋"/>
          <w:color w:val="auto"/>
          <w:sz w:val="24"/>
          <w:szCs w:val="24"/>
          <w:highlight w:val="none"/>
        </w:rPr>
      </w:pPr>
      <w:r>
        <w:rPr>
          <w:rFonts w:hint="eastAsia" w:ascii="仿宋" w:hAnsi="仿宋" w:eastAsia="仿宋"/>
          <w:color w:val="auto"/>
          <w:kern w:val="0"/>
          <w:sz w:val="24"/>
          <w:szCs w:val="24"/>
          <w:highlight w:val="none"/>
        </w:rPr>
        <w:t>（十一）送检样品应包装完整无破损；无包装的样品，其信息由送样人提供并对记录的信息进行核对确认。</w:t>
      </w:r>
    </w:p>
    <w:p w14:paraId="510B9EC3">
      <w:pPr>
        <w:keepNext w:val="0"/>
        <w:keepLines w:val="0"/>
        <w:pageBreakBefore w:val="0"/>
        <w:kinsoku/>
        <w:wordWrap/>
        <w:overflowPunct/>
        <w:topLinePunct w:val="0"/>
        <w:autoSpaceDE/>
        <w:autoSpaceDN/>
        <w:bidi w:val="0"/>
        <w:snapToGrid w:val="0"/>
        <w:spacing w:line="260" w:lineRule="exact"/>
        <w:ind w:left="315" w:leftChars="150" w:right="290" w:rightChars="138" w:firstLine="470" w:firstLineChars="196"/>
        <w:textAlignment w:val="auto"/>
        <w:rPr>
          <w:rFonts w:ascii="仿宋" w:hAnsi="仿宋" w:eastAsia="仿宋"/>
          <w:color w:val="auto"/>
          <w:sz w:val="24"/>
          <w:szCs w:val="24"/>
          <w:highlight w:val="none"/>
        </w:rPr>
      </w:pPr>
      <w:r>
        <w:rPr>
          <w:rFonts w:hint="eastAsia" w:ascii="仿宋" w:hAnsi="仿宋" w:eastAsia="仿宋"/>
          <w:color w:val="auto"/>
          <w:kern w:val="0"/>
          <w:sz w:val="24"/>
          <w:szCs w:val="24"/>
          <w:highlight w:val="none"/>
        </w:rPr>
        <w:t>（十二）</w:t>
      </w:r>
      <w:r>
        <w:rPr>
          <w:rFonts w:hint="eastAsia" w:ascii="仿宋" w:hAnsi="仿宋" w:eastAsia="仿宋"/>
          <w:color w:val="auto"/>
          <w:sz w:val="24"/>
          <w:szCs w:val="24"/>
          <w:highlight w:val="none"/>
        </w:rPr>
        <w:t>如样品有特殊保存要求，请注明样品的保存期限、贮存条件，并主动告知受理人员。</w:t>
      </w:r>
    </w:p>
    <w:p w14:paraId="000C1261">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kern w:val="0"/>
          <w:sz w:val="24"/>
          <w:szCs w:val="24"/>
          <w:highlight w:val="none"/>
        </w:rPr>
        <w:t>（十</w:t>
      </w:r>
      <w:r>
        <w:rPr>
          <w:rFonts w:hint="eastAsia" w:ascii="仿宋" w:hAnsi="仿宋" w:eastAsia="仿宋"/>
          <w:color w:val="auto"/>
          <w:kern w:val="0"/>
          <w:sz w:val="24"/>
          <w:szCs w:val="24"/>
          <w:highlight w:val="none"/>
          <w:lang w:val="en-US" w:eastAsia="zh-CN"/>
        </w:rPr>
        <w:t>三</w:t>
      </w:r>
      <w:r>
        <w:rPr>
          <w:rFonts w:hint="eastAsia" w:ascii="仿宋" w:hAnsi="仿宋" w:eastAsia="仿宋"/>
          <w:color w:val="auto"/>
          <w:kern w:val="0"/>
          <w:sz w:val="24"/>
          <w:szCs w:val="24"/>
          <w:highlight w:val="none"/>
        </w:rPr>
        <w:t>）</w:t>
      </w:r>
      <w:r>
        <w:rPr>
          <w:rFonts w:hint="eastAsia" w:ascii="仿宋" w:hAnsi="仿宋" w:eastAsia="仿宋"/>
          <w:color w:val="auto"/>
          <w:sz w:val="24"/>
          <w:szCs w:val="24"/>
          <w:highlight w:val="none"/>
        </w:rPr>
        <w:t>委托检验的结果仅能证明样品本身的检验项目与所依据标准的符合情况的，本机构不</w:t>
      </w:r>
      <w:r>
        <w:rPr>
          <w:rFonts w:hint="eastAsia" w:ascii="仿宋" w:hAnsi="仿宋" w:eastAsia="仿宋"/>
          <w:color w:val="auto"/>
          <w:sz w:val="24"/>
          <w:szCs w:val="24"/>
          <w:highlight w:val="none"/>
          <w:lang w:val="en-US" w:eastAsia="zh-CN"/>
        </w:rPr>
        <w:t>出具证明样品所属批次产品的质量报告。</w:t>
      </w:r>
    </w:p>
    <w:p w14:paraId="3B6E77DD">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（十四）桶装水、蛋糕等有检验时效性要求的样品必须在委托检验协议（合同）书签订之日支付检验费，否则不予受理。</w:t>
      </w:r>
    </w:p>
    <w:p w14:paraId="5ABCD9EF">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（十五）委托方因特殊情况不能在委托检验协议（合同）书签订之日支付检验费，需经本机构同意后方能对样品进行检验，但应在领取报告前支付，因特殊情况需要先领报告后支付的需经双方协商。</w:t>
      </w:r>
    </w:p>
    <w:p w14:paraId="52E1FB09">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（十</w:t>
      </w:r>
      <w:r>
        <w:rPr>
          <w:rFonts w:hint="eastAsia" w:ascii="仿宋" w:hAnsi="仿宋" w:eastAsia="仿宋"/>
          <w:color w:val="auto"/>
          <w:kern w:val="0"/>
          <w:sz w:val="24"/>
          <w:szCs w:val="24"/>
          <w:highlight w:val="none"/>
          <w:lang w:val="en-US" w:eastAsia="zh-CN"/>
        </w:rPr>
        <w:t>六</w:t>
      </w:r>
      <w:r>
        <w:rPr>
          <w:rFonts w:hint="eastAsia" w:ascii="仿宋" w:hAnsi="仿宋" w:eastAsia="仿宋"/>
          <w:color w:val="auto"/>
          <w:kern w:val="0"/>
          <w:sz w:val="24"/>
          <w:szCs w:val="24"/>
          <w:highlight w:val="none"/>
        </w:rPr>
        <w:t>）拖欠检验费的客户将被列入“不诚信客户黑名单”，在付清欠费之前，本机构不受理其委托检验业务。必要时不排除采用法律手段维护</w:t>
      </w:r>
      <w:r>
        <w:rPr>
          <w:rFonts w:hint="eastAsia" w:ascii="仿宋" w:hAnsi="仿宋" w:eastAsia="仿宋"/>
          <w:color w:val="auto"/>
          <w:kern w:val="0"/>
          <w:sz w:val="24"/>
          <w:szCs w:val="24"/>
          <w:highlight w:val="none"/>
          <w:lang w:val="en-US" w:eastAsia="zh-CN"/>
        </w:rPr>
        <w:t>本机构</w:t>
      </w:r>
      <w:r>
        <w:rPr>
          <w:rFonts w:hint="eastAsia" w:ascii="仿宋" w:hAnsi="仿宋" w:eastAsia="仿宋"/>
          <w:color w:val="auto"/>
          <w:kern w:val="0"/>
          <w:sz w:val="24"/>
          <w:szCs w:val="24"/>
          <w:highlight w:val="none"/>
        </w:rPr>
        <w:t>权益</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期间所产生的诉讼仲裁费用、保全费用、保函费、律师费等维权费由</w:t>
      </w:r>
      <w:r>
        <w:rPr>
          <w:rFonts w:hint="eastAsia" w:ascii="仿宋" w:hAnsi="仿宋" w:eastAsia="仿宋"/>
          <w:color w:val="auto"/>
          <w:kern w:val="0"/>
          <w:sz w:val="24"/>
          <w:szCs w:val="24"/>
          <w:highlight w:val="none"/>
        </w:rPr>
        <w:t>拖欠检验费的客户</w:t>
      </w:r>
      <w:r>
        <w:rPr>
          <w:rFonts w:hint="eastAsia" w:ascii="仿宋" w:hAnsi="仿宋" w:eastAsia="仿宋"/>
          <w:color w:val="auto"/>
          <w:kern w:val="0"/>
          <w:sz w:val="24"/>
          <w:szCs w:val="24"/>
          <w:highlight w:val="none"/>
          <w:lang w:val="en-US" w:eastAsia="zh-CN"/>
        </w:rPr>
        <w:t>承担</w:t>
      </w:r>
      <w:r>
        <w:rPr>
          <w:rFonts w:hint="eastAsia" w:ascii="仿宋" w:hAnsi="仿宋" w:eastAsia="仿宋"/>
          <w:color w:val="auto"/>
          <w:kern w:val="0"/>
          <w:sz w:val="24"/>
          <w:szCs w:val="24"/>
          <w:highlight w:val="none"/>
        </w:rPr>
        <w:t>。</w:t>
      </w:r>
    </w:p>
    <w:p w14:paraId="2A5C26C7">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（十</w:t>
      </w:r>
      <w:r>
        <w:rPr>
          <w:rFonts w:hint="eastAsia" w:ascii="仿宋" w:hAnsi="仿宋" w:eastAsia="仿宋"/>
          <w:color w:val="auto"/>
          <w:kern w:val="0"/>
          <w:sz w:val="24"/>
          <w:szCs w:val="24"/>
          <w:highlight w:val="none"/>
          <w:lang w:val="en-US" w:eastAsia="zh-CN"/>
        </w:rPr>
        <w:t>七</w:t>
      </w:r>
      <w:r>
        <w:rPr>
          <w:rFonts w:hint="eastAsia" w:ascii="仿宋" w:hAnsi="仿宋" w:eastAsia="仿宋"/>
          <w:color w:val="auto"/>
          <w:kern w:val="0"/>
          <w:sz w:val="24"/>
          <w:szCs w:val="24"/>
          <w:highlight w:val="none"/>
        </w:rPr>
        <w:t>）委托方自取报告时，应在《检验报告发放登记表》上签字确认。</w:t>
      </w:r>
    </w:p>
    <w:p w14:paraId="5CC79960">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kern w:val="0"/>
          <w:sz w:val="24"/>
          <w:szCs w:val="24"/>
          <w:highlight w:val="none"/>
          <w:lang w:val="en-US" w:eastAsia="zh-CN"/>
        </w:rPr>
        <w:t>十八</w:t>
      </w:r>
      <w:r>
        <w:rPr>
          <w:rFonts w:hint="eastAsia" w:ascii="仿宋" w:hAnsi="仿宋" w:eastAsia="仿宋"/>
          <w:color w:val="auto"/>
          <w:sz w:val="24"/>
          <w:szCs w:val="24"/>
          <w:highlight w:val="none"/>
        </w:rPr>
        <w:t>）涉及投诉争议的样品，应当留存样品在本机构，直至检验报告异议期满，以备争议复测、复检。样品须在检验报告异议期满后</w:t>
      </w:r>
      <w:r>
        <w:rPr>
          <w:rFonts w:hint="eastAsia" w:ascii="仿宋" w:hAnsi="仿宋" w:eastAsia="仿宋"/>
          <w:color w:val="auto"/>
          <w:sz w:val="24"/>
          <w:szCs w:val="24"/>
          <w:highlight w:val="none"/>
          <w:lang w:val="en-US" w:eastAsia="zh-CN"/>
        </w:rPr>
        <w:t>15</w:t>
      </w:r>
      <w:r>
        <w:rPr>
          <w:rFonts w:hint="eastAsia" w:ascii="仿宋" w:hAnsi="仿宋" w:eastAsia="仿宋"/>
          <w:color w:val="auto"/>
          <w:sz w:val="24"/>
          <w:szCs w:val="24"/>
          <w:highlight w:val="none"/>
        </w:rPr>
        <w:t>日内取回，逾期则样品由本机构全权处理。</w:t>
      </w:r>
    </w:p>
    <w:p w14:paraId="45E152F6">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十九</w:t>
      </w:r>
      <w:r>
        <w:rPr>
          <w:rFonts w:hint="eastAsia" w:ascii="仿宋" w:hAnsi="仿宋" w:eastAsia="仿宋"/>
          <w:color w:val="auto"/>
          <w:sz w:val="24"/>
          <w:szCs w:val="24"/>
          <w:highlight w:val="none"/>
        </w:rPr>
        <w:t>）根据相关规定，在委托检验工作中发现带有区域性、普遍性以及危及人身和财产安全的重大产品质量问题信息时，本机构将向有关部门报告。</w:t>
      </w:r>
    </w:p>
    <w:p w14:paraId="5E8A7621">
      <w:pPr>
        <w:keepNext w:val="0"/>
        <w:keepLines w:val="0"/>
        <w:pageBreakBefore w:val="0"/>
        <w:kinsoku/>
        <w:wordWrap/>
        <w:overflowPunct/>
        <w:topLinePunct w:val="0"/>
        <w:autoSpaceDE/>
        <w:autoSpaceDN/>
        <w:bidi w:val="0"/>
        <w:adjustRightInd w:val="0"/>
        <w:snapToGrid w:val="0"/>
        <w:spacing w:line="260" w:lineRule="exact"/>
        <w:ind w:left="315" w:leftChars="150" w:right="290" w:rightChars="138"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（二十）</w:t>
      </w:r>
      <w:r>
        <w:rPr>
          <w:rFonts w:hint="eastAsia" w:ascii="仿宋" w:hAnsi="仿宋" w:eastAsia="仿宋"/>
          <w:color w:val="auto"/>
          <w:sz w:val="24"/>
          <w:szCs w:val="24"/>
          <w:highlight w:val="none"/>
          <w:lang w:val="en-US" w:eastAsia="zh-CN"/>
        </w:rPr>
        <w:t>委托方</w:t>
      </w:r>
      <w:r>
        <w:rPr>
          <w:rFonts w:hint="eastAsia" w:ascii="仿宋" w:hAnsi="仿宋" w:eastAsia="仿宋"/>
          <w:color w:val="auto"/>
          <w:sz w:val="24"/>
          <w:szCs w:val="24"/>
          <w:highlight w:val="none"/>
        </w:rPr>
        <w:t>单方面更改</w:t>
      </w:r>
      <w:r>
        <w:rPr>
          <w:rFonts w:hint="eastAsia" w:ascii="仿宋" w:hAnsi="仿宋" w:eastAsia="仿宋"/>
          <w:color w:val="auto"/>
          <w:sz w:val="24"/>
          <w:szCs w:val="24"/>
          <w:highlight w:val="none"/>
          <w:lang w:val="en-US" w:eastAsia="zh-CN"/>
        </w:rPr>
        <w:t>本机构</w:t>
      </w:r>
      <w:r>
        <w:rPr>
          <w:rFonts w:hint="eastAsia" w:ascii="仿宋" w:hAnsi="仿宋" w:eastAsia="仿宋"/>
          <w:color w:val="auto"/>
          <w:sz w:val="24"/>
          <w:szCs w:val="24"/>
          <w:highlight w:val="none"/>
        </w:rPr>
        <w:t>出具的</w:t>
      </w:r>
      <w:r>
        <w:rPr>
          <w:rFonts w:hint="eastAsia" w:ascii="仿宋" w:hAnsi="仿宋" w:eastAsia="仿宋"/>
          <w:color w:val="auto"/>
          <w:sz w:val="24"/>
          <w:szCs w:val="24"/>
          <w:highlight w:val="none"/>
          <w:lang w:val="en-US" w:eastAsia="zh-CN"/>
        </w:rPr>
        <w:t>检验</w:t>
      </w:r>
      <w:r>
        <w:rPr>
          <w:rFonts w:hint="eastAsia" w:ascii="仿宋" w:hAnsi="仿宋" w:eastAsia="仿宋"/>
          <w:color w:val="auto"/>
          <w:sz w:val="24"/>
          <w:szCs w:val="24"/>
          <w:highlight w:val="none"/>
        </w:rPr>
        <w:t>报告，或对</w:t>
      </w:r>
      <w:r>
        <w:rPr>
          <w:rFonts w:hint="eastAsia" w:ascii="仿宋" w:hAnsi="仿宋" w:eastAsia="仿宋"/>
          <w:color w:val="auto"/>
          <w:sz w:val="24"/>
          <w:szCs w:val="24"/>
          <w:highlight w:val="none"/>
          <w:lang w:val="en-US" w:eastAsia="zh-CN"/>
        </w:rPr>
        <w:t>本机构</w:t>
      </w:r>
      <w:r>
        <w:rPr>
          <w:rFonts w:hint="eastAsia" w:ascii="仿宋" w:hAnsi="仿宋" w:eastAsia="仿宋"/>
          <w:color w:val="auto"/>
          <w:sz w:val="24"/>
          <w:szCs w:val="24"/>
          <w:highlight w:val="none"/>
        </w:rPr>
        <w:t>出具的</w:t>
      </w:r>
      <w:r>
        <w:rPr>
          <w:rFonts w:hint="eastAsia" w:ascii="仿宋" w:hAnsi="仿宋" w:eastAsia="仿宋"/>
          <w:color w:val="auto"/>
          <w:sz w:val="24"/>
          <w:szCs w:val="24"/>
          <w:highlight w:val="none"/>
          <w:lang w:val="en-US" w:eastAsia="zh-CN"/>
        </w:rPr>
        <w:t>检验</w:t>
      </w:r>
      <w:r>
        <w:rPr>
          <w:rFonts w:hint="eastAsia" w:ascii="仿宋" w:hAnsi="仿宋" w:eastAsia="仿宋"/>
          <w:color w:val="auto"/>
          <w:sz w:val="24"/>
          <w:szCs w:val="24"/>
          <w:highlight w:val="none"/>
        </w:rPr>
        <w:t>报告进行取舍，由此造成损失或纠纷时，</w:t>
      </w:r>
      <w:r>
        <w:rPr>
          <w:rFonts w:hint="eastAsia" w:ascii="仿宋" w:hAnsi="仿宋" w:eastAsia="仿宋"/>
          <w:color w:val="auto"/>
          <w:sz w:val="24"/>
          <w:szCs w:val="24"/>
          <w:highlight w:val="none"/>
          <w:lang w:val="en-US" w:eastAsia="zh-CN"/>
        </w:rPr>
        <w:t>本机构</w:t>
      </w:r>
      <w:r>
        <w:rPr>
          <w:rFonts w:hint="eastAsia" w:ascii="仿宋" w:hAnsi="仿宋" w:eastAsia="仿宋"/>
          <w:color w:val="auto"/>
          <w:sz w:val="24"/>
          <w:szCs w:val="24"/>
          <w:highlight w:val="none"/>
        </w:rPr>
        <w:t>不承担相应责任</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并保留追究其法律责任的权力</w:t>
      </w:r>
      <w:r>
        <w:rPr>
          <w:rFonts w:hint="eastAsia" w:ascii="仿宋" w:hAnsi="仿宋" w:eastAsia="仿宋"/>
          <w:color w:val="auto"/>
          <w:sz w:val="24"/>
          <w:szCs w:val="24"/>
          <w:highlight w:val="none"/>
        </w:rPr>
        <w:t>。</w:t>
      </w:r>
    </w:p>
    <w:p w14:paraId="0AF820C1">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（二十</w:t>
      </w:r>
      <w:r>
        <w:rPr>
          <w:rFonts w:hint="eastAsia" w:ascii="仿宋" w:hAnsi="仿宋" w:eastAsia="仿宋"/>
          <w:color w:val="000000"/>
          <w:kern w:val="0"/>
          <w:sz w:val="24"/>
          <w:szCs w:val="24"/>
          <w:lang w:val="en-US" w:eastAsia="zh-CN"/>
        </w:rPr>
        <w:t>一</w:t>
      </w:r>
      <w:r>
        <w:rPr>
          <w:rFonts w:hint="eastAsia" w:ascii="仿宋" w:hAnsi="仿宋" w:eastAsia="仿宋"/>
          <w:color w:val="000000"/>
          <w:kern w:val="0"/>
          <w:sz w:val="24"/>
          <w:szCs w:val="24"/>
        </w:rPr>
        <w:t>）联系方式</w:t>
      </w:r>
    </w:p>
    <w:p w14:paraId="4F00D9F9">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 xml:space="preserve">1.单位地址：柳州市鱼峰区阳和大道4号 邮编：545006  </w:t>
      </w:r>
    </w:p>
    <w:p w14:paraId="5A0D198E">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2.业务电话：0772-</w:t>
      </w:r>
      <w:r>
        <w:rPr>
          <w:rFonts w:hint="eastAsia" w:ascii="仿宋" w:hAnsi="仿宋" w:eastAsia="仿宋"/>
          <w:color w:val="000000"/>
          <w:kern w:val="0"/>
          <w:sz w:val="24"/>
          <w:szCs w:val="24"/>
          <w:lang w:val="en-US" w:eastAsia="zh-CN"/>
        </w:rPr>
        <w:t>3010118</w:t>
      </w:r>
      <w:r>
        <w:rPr>
          <w:rFonts w:hint="eastAsia" w:ascii="仿宋" w:hAnsi="仿宋" w:eastAsia="仿宋"/>
          <w:color w:val="000000"/>
          <w:kern w:val="0"/>
          <w:sz w:val="24"/>
          <w:szCs w:val="24"/>
        </w:rPr>
        <w:t>（工业品）、0772-</w:t>
      </w:r>
      <w:r>
        <w:rPr>
          <w:rFonts w:hint="eastAsia" w:ascii="仿宋" w:hAnsi="仿宋" w:eastAsia="仿宋"/>
          <w:color w:val="000000"/>
          <w:kern w:val="0"/>
          <w:sz w:val="24"/>
          <w:szCs w:val="24"/>
          <w:lang w:val="en-US" w:eastAsia="zh-CN"/>
        </w:rPr>
        <w:t>3010128</w:t>
      </w:r>
      <w:r>
        <w:rPr>
          <w:rFonts w:hint="eastAsia" w:ascii="仿宋" w:hAnsi="仿宋" w:eastAsia="仿宋"/>
          <w:color w:val="000000"/>
          <w:kern w:val="0"/>
          <w:sz w:val="24"/>
          <w:szCs w:val="24"/>
        </w:rPr>
        <w:t>（工业品报告查询）、0772-</w:t>
      </w:r>
      <w:r>
        <w:rPr>
          <w:rFonts w:hint="eastAsia" w:ascii="仿宋" w:hAnsi="仿宋" w:eastAsia="仿宋"/>
          <w:color w:val="000000"/>
          <w:kern w:val="0"/>
          <w:sz w:val="24"/>
          <w:szCs w:val="24"/>
          <w:lang w:val="en-US" w:eastAsia="zh-CN"/>
        </w:rPr>
        <w:t>3010268</w:t>
      </w:r>
      <w:r>
        <w:rPr>
          <w:rFonts w:hint="eastAsia" w:ascii="仿宋" w:hAnsi="仿宋" w:eastAsia="仿宋"/>
          <w:color w:val="000000"/>
          <w:kern w:val="0"/>
          <w:sz w:val="24"/>
          <w:szCs w:val="24"/>
        </w:rPr>
        <w:t>（食品）、0772-</w:t>
      </w:r>
      <w:r>
        <w:rPr>
          <w:rFonts w:hint="eastAsia" w:ascii="仿宋" w:hAnsi="仿宋" w:eastAsia="仿宋"/>
          <w:color w:val="000000"/>
          <w:kern w:val="0"/>
          <w:sz w:val="24"/>
          <w:szCs w:val="24"/>
          <w:lang w:val="en-US" w:eastAsia="zh-CN"/>
        </w:rPr>
        <w:t>3010186</w:t>
      </w:r>
      <w:r>
        <w:rPr>
          <w:rFonts w:hint="eastAsia" w:ascii="仿宋" w:hAnsi="仿宋" w:eastAsia="仿宋"/>
          <w:color w:val="000000"/>
          <w:kern w:val="0"/>
          <w:sz w:val="24"/>
          <w:szCs w:val="24"/>
        </w:rPr>
        <w:t>（药品、化妆品、医疗器械）</w:t>
      </w:r>
    </w:p>
    <w:p w14:paraId="3A94FF01">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3.财务电话：0772-</w:t>
      </w:r>
      <w:r>
        <w:rPr>
          <w:rFonts w:hint="eastAsia" w:ascii="仿宋" w:hAnsi="仿宋" w:eastAsia="仿宋"/>
          <w:color w:val="000000"/>
          <w:kern w:val="0"/>
          <w:sz w:val="24"/>
          <w:szCs w:val="24"/>
          <w:lang w:val="en-US" w:eastAsia="zh-CN"/>
        </w:rPr>
        <w:t>3010289</w:t>
      </w:r>
    </w:p>
    <w:p w14:paraId="330264FE">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4.投诉电话：0772-</w:t>
      </w:r>
      <w:r>
        <w:rPr>
          <w:rFonts w:hint="eastAsia" w:ascii="仿宋" w:hAnsi="仿宋" w:eastAsia="仿宋"/>
          <w:color w:val="000000"/>
          <w:kern w:val="0"/>
          <w:sz w:val="24"/>
          <w:szCs w:val="24"/>
          <w:lang w:val="en-US" w:eastAsia="zh-CN"/>
        </w:rPr>
        <w:t>3010602</w:t>
      </w:r>
      <w:r>
        <w:rPr>
          <w:rFonts w:hint="eastAsia" w:ascii="仿宋" w:hAnsi="仿宋" w:eastAsia="仿宋"/>
          <w:color w:val="000000"/>
          <w:kern w:val="0"/>
          <w:sz w:val="24"/>
          <w:szCs w:val="24"/>
        </w:rPr>
        <w:t xml:space="preserve"> </w:t>
      </w:r>
    </w:p>
    <w:p w14:paraId="47A887F6">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5.业务邮箱：</w:t>
      </w:r>
      <w:r>
        <w:rPr>
          <w:sz w:val="24"/>
          <w:szCs w:val="24"/>
        </w:rPr>
        <w:fldChar w:fldCharType="begin"/>
      </w:r>
      <w:r>
        <w:rPr>
          <w:sz w:val="24"/>
          <w:szCs w:val="24"/>
        </w:rPr>
        <w:instrText xml:space="preserve"> HYPERLINK "mailto:lzzjywk@163.com" </w:instrText>
      </w:r>
      <w:r>
        <w:rPr>
          <w:sz w:val="24"/>
          <w:szCs w:val="24"/>
        </w:rPr>
        <w:fldChar w:fldCharType="separate"/>
      </w:r>
      <w:r>
        <w:rPr>
          <w:rFonts w:hint="eastAsia" w:ascii="仿宋" w:hAnsi="仿宋" w:eastAsia="仿宋"/>
          <w:color w:val="000000"/>
          <w:kern w:val="0"/>
          <w:sz w:val="24"/>
          <w:szCs w:val="24"/>
        </w:rPr>
        <w:t>lzzjywk@163.com</w:t>
      </w:r>
      <w:r>
        <w:rPr>
          <w:rFonts w:hint="eastAsia" w:ascii="仿宋" w:hAnsi="仿宋" w:eastAsia="仿宋"/>
          <w:color w:val="000000"/>
          <w:kern w:val="0"/>
          <w:sz w:val="24"/>
          <w:szCs w:val="24"/>
        </w:rPr>
        <w:fldChar w:fldCharType="end"/>
      </w:r>
      <w:r>
        <w:rPr>
          <w:rFonts w:hint="eastAsia" w:ascii="仿宋" w:hAnsi="仿宋" w:eastAsia="仿宋"/>
          <w:color w:val="000000"/>
          <w:kern w:val="0"/>
          <w:sz w:val="24"/>
          <w:szCs w:val="24"/>
        </w:rPr>
        <w:t xml:space="preserve"> </w:t>
      </w:r>
    </w:p>
    <w:p w14:paraId="1FE96120">
      <w:pPr>
        <w:keepNext w:val="0"/>
        <w:keepLines w:val="0"/>
        <w:pageBreakBefore w:val="0"/>
        <w:widowControl/>
        <w:kinsoku/>
        <w:wordWrap/>
        <w:overflowPunct/>
        <w:topLinePunct w:val="0"/>
        <w:autoSpaceDE/>
        <w:autoSpaceDN/>
        <w:bidi w:val="0"/>
        <w:adjustRightInd w:val="0"/>
        <w:snapToGrid w:val="0"/>
        <w:spacing w:line="260" w:lineRule="exact"/>
        <w:ind w:left="315" w:leftChars="150" w:right="290" w:rightChars="138" w:firstLine="480" w:firstLineChars="200"/>
        <w:jc w:val="left"/>
        <w:textAlignment w:val="auto"/>
        <w:rPr>
          <w:rFonts w:hint="eastAsia" w:ascii="仿宋" w:hAnsi="仿宋" w:eastAsia="仿宋"/>
          <w:color w:val="000000"/>
          <w:kern w:val="0"/>
          <w:sz w:val="24"/>
          <w:szCs w:val="24"/>
        </w:rPr>
      </w:pPr>
      <w:r>
        <w:rPr>
          <w:rFonts w:hint="eastAsia" w:ascii="仿宋" w:hAnsi="仿宋" w:eastAsia="仿宋"/>
          <w:color w:val="000000"/>
          <w:kern w:val="0"/>
          <w:sz w:val="24"/>
          <w:szCs w:val="24"/>
        </w:rPr>
        <w:t>6.</w:t>
      </w:r>
      <w:r>
        <w:rPr>
          <w:rFonts w:hint="eastAsia" w:ascii="仿宋" w:hAnsi="仿宋" w:eastAsia="仿宋"/>
          <w:color w:val="000000"/>
          <w:kern w:val="0"/>
          <w:sz w:val="24"/>
          <w:szCs w:val="24"/>
          <w:lang w:val="en-US" w:eastAsia="zh-CN"/>
        </w:rPr>
        <w:t>网址</w:t>
      </w:r>
      <w:r>
        <w:rPr>
          <w:rFonts w:hint="eastAsia" w:ascii="仿宋" w:hAnsi="仿宋" w:eastAsia="仿宋"/>
          <w:color w:val="000000"/>
          <w:kern w:val="0"/>
          <w:sz w:val="24"/>
          <w:szCs w:val="24"/>
        </w:rPr>
        <w:t>：http://www.lzqsi.org.cn/</w:t>
      </w:r>
    </w:p>
    <w:p w14:paraId="398ED029">
      <w:pPr>
        <w:keepNext w:val="0"/>
        <w:keepLines w:val="0"/>
        <w:pageBreakBefore w:val="0"/>
        <w:widowControl/>
        <w:kinsoku/>
        <w:wordWrap/>
        <w:overflowPunct/>
        <w:topLinePunct w:val="0"/>
        <w:autoSpaceDE/>
        <w:autoSpaceDN/>
        <w:bidi w:val="0"/>
        <w:adjustRightInd w:val="0"/>
        <w:snapToGrid w:val="0"/>
        <w:spacing w:line="240" w:lineRule="auto"/>
        <w:ind w:left="315" w:leftChars="150" w:right="290" w:rightChars="138" w:firstLine="480" w:firstLineChars="200"/>
        <w:jc w:val="right"/>
        <w:textAlignment w:val="auto"/>
        <w:rPr>
          <w:rFonts w:hint="default" w:ascii="仿宋" w:hAnsi="仿宋" w:eastAsia="仿宋"/>
          <w:color w:val="000000"/>
          <w:kern w:val="0"/>
          <w:sz w:val="24"/>
          <w:szCs w:val="24"/>
          <w:highlight w:val="none"/>
          <w:lang w:val="en-US" w:eastAsia="zh-CN"/>
        </w:rPr>
      </w:pPr>
      <w:r>
        <w:rPr>
          <w:rFonts w:hint="default" w:ascii="仿宋" w:hAnsi="仿宋" w:eastAsia="仿宋"/>
          <w:color w:val="000000"/>
          <w:kern w:val="0"/>
          <w:sz w:val="24"/>
          <w:szCs w:val="24"/>
          <w:highlight w:val="none"/>
          <w:lang w:val="en-US" w:eastAsia="zh-CN"/>
        </w:rPr>
        <w:drawing>
          <wp:inline distT="0" distB="0" distL="114300" distR="114300">
            <wp:extent cx="3982085" cy="1162050"/>
            <wp:effectExtent l="0" t="0" r="18415" b="0"/>
            <wp:docPr id="2" name="图片 2" descr="e72d3576f4f04c5e8a78bb32fe63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72d3576f4f04c5e8a78bb32fe633713"/>
                    <pic:cNvPicPr>
                      <a:picLocks noChangeAspect="1"/>
                    </pic:cNvPicPr>
                  </pic:nvPicPr>
                  <pic:blipFill>
                    <a:blip r:embed="rId4"/>
                    <a:stretch>
                      <a:fillRect/>
                    </a:stretch>
                  </pic:blipFill>
                  <pic:spPr>
                    <a:xfrm>
                      <a:off x="0" y="0"/>
                      <a:ext cx="3982085" cy="1162050"/>
                    </a:xfrm>
                    <a:prstGeom prst="rect">
                      <a:avLst/>
                    </a:prstGeom>
                  </pic:spPr>
                </pic:pic>
              </a:graphicData>
            </a:graphic>
          </wp:inline>
        </w:drawing>
      </w:r>
    </w:p>
    <w:sectPr>
      <w:pgSz w:w="11906" w:h="16838"/>
      <w:pgMar w:top="284" w:right="567" w:bottom="289"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ZTlhZGZlMDM3NzQ1M2M0Njk2ZDBlNTBhZTEwNDcifQ=="/>
  </w:docVars>
  <w:rsids>
    <w:rsidRoot w:val="00C54219"/>
    <w:rsid w:val="00034171"/>
    <w:rsid w:val="000647E9"/>
    <w:rsid w:val="00071CE4"/>
    <w:rsid w:val="00095F9A"/>
    <w:rsid w:val="000A28DE"/>
    <w:rsid w:val="000B3078"/>
    <w:rsid w:val="000F7589"/>
    <w:rsid w:val="00115468"/>
    <w:rsid w:val="00144633"/>
    <w:rsid w:val="001B4F32"/>
    <w:rsid w:val="00202FAB"/>
    <w:rsid w:val="00226B48"/>
    <w:rsid w:val="002331A7"/>
    <w:rsid w:val="002602A2"/>
    <w:rsid w:val="00297E4B"/>
    <w:rsid w:val="00304291"/>
    <w:rsid w:val="00314715"/>
    <w:rsid w:val="00330E92"/>
    <w:rsid w:val="00350EFF"/>
    <w:rsid w:val="0036786E"/>
    <w:rsid w:val="00380E43"/>
    <w:rsid w:val="003A3E1B"/>
    <w:rsid w:val="003B27FF"/>
    <w:rsid w:val="003C3337"/>
    <w:rsid w:val="003D217D"/>
    <w:rsid w:val="003E11A5"/>
    <w:rsid w:val="003F1BF3"/>
    <w:rsid w:val="003F4E2B"/>
    <w:rsid w:val="003F4EC5"/>
    <w:rsid w:val="00424BF5"/>
    <w:rsid w:val="00443821"/>
    <w:rsid w:val="0044481E"/>
    <w:rsid w:val="00444988"/>
    <w:rsid w:val="0044608E"/>
    <w:rsid w:val="00447139"/>
    <w:rsid w:val="00461267"/>
    <w:rsid w:val="004D2464"/>
    <w:rsid w:val="004F4560"/>
    <w:rsid w:val="00523F95"/>
    <w:rsid w:val="0056391C"/>
    <w:rsid w:val="0059003A"/>
    <w:rsid w:val="006213B5"/>
    <w:rsid w:val="00625921"/>
    <w:rsid w:val="006451C1"/>
    <w:rsid w:val="0066320F"/>
    <w:rsid w:val="006B5CAF"/>
    <w:rsid w:val="006D449C"/>
    <w:rsid w:val="006F06FE"/>
    <w:rsid w:val="00700510"/>
    <w:rsid w:val="00703D61"/>
    <w:rsid w:val="00712EFD"/>
    <w:rsid w:val="007B013F"/>
    <w:rsid w:val="007B4D90"/>
    <w:rsid w:val="007C1CAF"/>
    <w:rsid w:val="007D1AC0"/>
    <w:rsid w:val="007F728D"/>
    <w:rsid w:val="00840C48"/>
    <w:rsid w:val="008476AD"/>
    <w:rsid w:val="008561D8"/>
    <w:rsid w:val="0088017F"/>
    <w:rsid w:val="00883414"/>
    <w:rsid w:val="008856AA"/>
    <w:rsid w:val="008A6858"/>
    <w:rsid w:val="008A6F30"/>
    <w:rsid w:val="008A7BA1"/>
    <w:rsid w:val="009027A2"/>
    <w:rsid w:val="00906B89"/>
    <w:rsid w:val="009103D4"/>
    <w:rsid w:val="009161B0"/>
    <w:rsid w:val="009222D1"/>
    <w:rsid w:val="00950903"/>
    <w:rsid w:val="0096124F"/>
    <w:rsid w:val="009B2AEF"/>
    <w:rsid w:val="009E0669"/>
    <w:rsid w:val="00A303A9"/>
    <w:rsid w:val="00A40DCE"/>
    <w:rsid w:val="00A62398"/>
    <w:rsid w:val="00AC64E5"/>
    <w:rsid w:val="00AF5B86"/>
    <w:rsid w:val="00B0296C"/>
    <w:rsid w:val="00B33791"/>
    <w:rsid w:val="00B51C2D"/>
    <w:rsid w:val="00B54168"/>
    <w:rsid w:val="00B61423"/>
    <w:rsid w:val="00B639BD"/>
    <w:rsid w:val="00B829A0"/>
    <w:rsid w:val="00BB31A0"/>
    <w:rsid w:val="00BC5BE6"/>
    <w:rsid w:val="00BF3D59"/>
    <w:rsid w:val="00C14CF1"/>
    <w:rsid w:val="00C54219"/>
    <w:rsid w:val="00C71C8D"/>
    <w:rsid w:val="00C82C30"/>
    <w:rsid w:val="00CE2078"/>
    <w:rsid w:val="00CE4649"/>
    <w:rsid w:val="00D24021"/>
    <w:rsid w:val="00D447D4"/>
    <w:rsid w:val="00D6542A"/>
    <w:rsid w:val="00D67837"/>
    <w:rsid w:val="00D70F87"/>
    <w:rsid w:val="00D8384C"/>
    <w:rsid w:val="00DC0A7F"/>
    <w:rsid w:val="00DC7328"/>
    <w:rsid w:val="00DE4797"/>
    <w:rsid w:val="00E23280"/>
    <w:rsid w:val="00E35EE5"/>
    <w:rsid w:val="00E75790"/>
    <w:rsid w:val="00EB5241"/>
    <w:rsid w:val="00F15C0A"/>
    <w:rsid w:val="00F26D40"/>
    <w:rsid w:val="00F33BD6"/>
    <w:rsid w:val="00F534A8"/>
    <w:rsid w:val="00F67DBD"/>
    <w:rsid w:val="00F95A20"/>
    <w:rsid w:val="00FC5D55"/>
    <w:rsid w:val="00FC6D85"/>
    <w:rsid w:val="00FE03C2"/>
    <w:rsid w:val="01275567"/>
    <w:rsid w:val="01445127"/>
    <w:rsid w:val="02975B92"/>
    <w:rsid w:val="03736B59"/>
    <w:rsid w:val="03E03678"/>
    <w:rsid w:val="05A21857"/>
    <w:rsid w:val="0624009C"/>
    <w:rsid w:val="065A32D8"/>
    <w:rsid w:val="06956960"/>
    <w:rsid w:val="07F533CB"/>
    <w:rsid w:val="09F61C94"/>
    <w:rsid w:val="0A076581"/>
    <w:rsid w:val="0A0B0A0D"/>
    <w:rsid w:val="0B674587"/>
    <w:rsid w:val="0B9B4163"/>
    <w:rsid w:val="0BB90B33"/>
    <w:rsid w:val="0C2A3F33"/>
    <w:rsid w:val="0C4E317D"/>
    <w:rsid w:val="0C8C5622"/>
    <w:rsid w:val="0CD1111F"/>
    <w:rsid w:val="0D4A7D75"/>
    <w:rsid w:val="0D554381"/>
    <w:rsid w:val="0D887163"/>
    <w:rsid w:val="0DA71875"/>
    <w:rsid w:val="0DC56F7E"/>
    <w:rsid w:val="0E3D16C9"/>
    <w:rsid w:val="0E455054"/>
    <w:rsid w:val="0E761EEA"/>
    <w:rsid w:val="0F2D0B0B"/>
    <w:rsid w:val="0F9D0051"/>
    <w:rsid w:val="0FAD753E"/>
    <w:rsid w:val="0FB67076"/>
    <w:rsid w:val="111D2650"/>
    <w:rsid w:val="113113DE"/>
    <w:rsid w:val="11513D10"/>
    <w:rsid w:val="11593A6B"/>
    <w:rsid w:val="122E5DFF"/>
    <w:rsid w:val="12CF2DAE"/>
    <w:rsid w:val="12ED7A68"/>
    <w:rsid w:val="132A5888"/>
    <w:rsid w:val="1484254A"/>
    <w:rsid w:val="16D60C3A"/>
    <w:rsid w:val="16F3416A"/>
    <w:rsid w:val="175510DB"/>
    <w:rsid w:val="177D16C9"/>
    <w:rsid w:val="17C76C18"/>
    <w:rsid w:val="1890511D"/>
    <w:rsid w:val="18D936A0"/>
    <w:rsid w:val="1972144E"/>
    <w:rsid w:val="1AC704E3"/>
    <w:rsid w:val="1AEC1DC7"/>
    <w:rsid w:val="1AF916A0"/>
    <w:rsid w:val="1B6B3C20"/>
    <w:rsid w:val="1CAA1C8D"/>
    <w:rsid w:val="1CB04376"/>
    <w:rsid w:val="1CCA0859"/>
    <w:rsid w:val="1D3148FA"/>
    <w:rsid w:val="1E280602"/>
    <w:rsid w:val="1F114ADE"/>
    <w:rsid w:val="1F890A98"/>
    <w:rsid w:val="1F952821"/>
    <w:rsid w:val="1FA249B6"/>
    <w:rsid w:val="1FC63B1B"/>
    <w:rsid w:val="1FEE6EF4"/>
    <w:rsid w:val="20896733"/>
    <w:rsid w:val="20FA68EA"/>
    <w:rsid w:val="219F1AC9"/>
    <w:rsid w:val="22C926A8"/>
    <w:rsid w:val="231631F5"/>
    <w:rsid w:val="23AA1DC5"/>
    <w:rsid w:val="23C9728F"/>
    <w:rsid w:val="242304F0"/>
    <w:rsid w:val="242D23BA"/>
    <w:rsid w:val="252957DC"/>
    <w:rsid w:val="264D6247"/>
    <w:rsid w:val="26E44BFC"/>
    <w:rsid w:val="27292447"/>
    <w:rsid w:val="280E53A1"/>
    <w:rsid w:val="283A4CC6"/>
    <w:rsid w:val="291463CF"/>
    <w:rsid w:val="29D85E3B"/>
    <w:rsid w:val="2A64684A"/>
    <w:rsid w:val="2B367A2B"/>
    <w:rsid w:val="2B930D22"/>
    <w:rsid w:val="2C1833F7"/>
    <w:rsid w:val="2CF13609"/>
    <w:rsid w:val="2D6B7AAF"/>
    <w:rsid w:val="2DDD4A27"/>
    <w:rsid w:val="2E9624EE"/>
    <w:rsid w:val="2F524AF7"/>
    <w:rsid w:val="2F656A81"/>
    <w:rsid w:val="2FBC67AE"/>
    <w:rsid w:val="2FE000D5"/>
    <w:rsid w:val="302063B0"/>
    <w:rsid w:val="30D67680"/>
    <w:rsid w:val="31D9592F"/>
    <w:rsid w:val="32427031"/>
    <w:rsid w:val="33A23EEF"/>
    <w:rsid w:val="33AD727E"/>
    <w:rsid w:val="34685598"/>
    <w:rsid w:val="354A109C"/>
    <w:rsid w:val="35786E8A"/>
    <w:rsid w:val="35874DFC"/>
    <w:rsid w:val="3623304A"/>
    <w:rsid w:val="36DF5466"/>
    <w:rsid w:val="3776777C"/>
    <w:rsid w:val="377F4836"/>
    <w:rsid w:val="37F05781"/>
    <w:rsid w:val="394759F9"/>
    <w:rsid w:val="394A0262"/>
    <w:rsid w:val="3971644D"/>
    <w:rsid w:val="39A14A8C"/>
    <w:rsid w:val="39AF66BF"/>
    <w:rsid w:val="3A707DE1"/>
    <w:rsid w:val="3A8C5E79"/>
    <w:rsid w:val="3B556027"/>
    <w:rsid w:val="3B6A2360"/>
    <w:rsid w:val="3CB36839"/>
    <w:rsid w:val="3CB40325"/>
    <w:rsid w:val="3D006023"/>
    <w:rsid w:val="3D40316B"/>
    <w:rsid w:val="3DBB1F87"/>
    <w:rsid w:val="3E133F77"/>
    <w:rsid w:val="3EA011D1"/>
    <w:rsid w:val="3F312907"/>
    <w:rsid w:val="3F8C5D8F"/>
    <w:rsid w:val="3FEF2DBD"/>
    <w:rsid w:val="3FF12096"/>
    <w:rsid w:val="40055B41"/>
    <w:rsid w:val="40171C89"/>
    <w:rsid w:val="4047615A"/>
    <w:rsid w:val="40833636"/>
    <w:rsid w:val="40C357E1"/>
    <w:rsid w:val="40E46087"/>
    <w:rsid w:val="412E09BA"/>
    <w:rsid w:val="415B7F3D"/>
    <w:rsid w:val="41F20783"/>
    <w:rsid w:val="4235270E"/>
    <w:rsid w:val="42CD69E0"/>
    <w:rsid w:val="4447636F"/>
    <w:rsid w:val="44603EAF"/>
    <w:rsid w:val="448B0D0B"/>
    <w:rsid w:val="44EF1DE0"/>
    <w:rsid w:val="457C1AF1"/>
    <w:rsid w:val="467809E0"/>
    <w:rsid w:val="47953C4F"/>
    <w:rsid w:val="479B51D9"/>
    <w:rsid w:val="480A1F47"/>
    <w:rsid w:val="498B31DC"/>
    <w:rsid w:val="4A05330E"/>
    <w:rsid w:val="4BCB40E3"/>
    <w:rsid w:val="4BDC6AEE"/>
    <w:rsid w:val="4C07090C"/>
    <w:rsid w:val="4D0051C5"/>
    <w:rsid w:val="4D5D0D6B"/>
    <w:rsid w:val="4DD54DA5"/>
    <w:rsid w:val="4E62734D"/>
    <w:rsid w:val="4E9D33BA"/>
    <w:rsid w:val="4E9E163B"/>
    <w:rsid w:val="4ECA4ACE"/>
    <w:rsid w:val="52157336"/>
    <w:rsid w:val="52731159"/>
    <w:rsid w:val="5289351A"/>
    <w:rsid w:val="537B019D"/>
    <w:rsid w:val="53D834A6"/>
    <w:rsid w:val="54BE2A37"/>
    <w:rsid w:val="54F64180"/>
    <w:rsid w:val="559A1FC3"/>
    <w:rsid w:val="55A47B9F"/>
    <w:rsid w:val="55B61960"/>
    <w:rsid w:val="5662392B"/>
    <w:rsid w:val="567D77DA"/>
    <w:rsid w:val="56962122"/>
    <w:rsid w:val="56AE6F13"/>
    <w:rsid w:val="572B7BB5"/>
    <w:rsid w:val="574C39A4"/>
    <w:rsid w:val="57844BDE"/>
    <w:rsid w:val="586D7B63"/>
    <w:rsid w:val="588D3B24"/>
    <w:rsid w:val="58CE5813"/>
    <w:rsid w:val="592A058C"/>
    <w:rsid w:val="59D762C2"/>
    <w:rsid w:val="5AF90080"/>
    <w:rsid w:val="5C3E26F2"/>
    <w:rsid w:val="5CAB7F7F"/>
    <w:rsid w:val="5D3D2129"/>
    <w:rsid w:val="5E4159AE"/>
    <w:rsid w:val="5F3538F6"/>
    <w:rsid w:val="5F840C36"/>
    <w:rsid w:val="5F8737C2"/>
    <w:rsid w:val="606515C6"/>
    <w:rsid w:val="616D55C9"/>
    <w:rsid w:val="62B5476F"/>
    <w:rsid w:val="62FB40F0"/>
    <w:rsid w:val="632B0BF1"/>
    <w:rsid w:val="63626C83"/>
    <w:rsid w:val="6395126D"/>
    <w:rsid w:val="643265C2"/>
    <w:rsid w:val="6439250A"/>
    <w:rsid w:val="65240E7A"/>
    <w:rsid w:val="65C14A1C"/>
    <w:rsid w:val="65F17F28"/>
    <w:rsid w:val="660E3978"/>
    <w:rsid w:val="661337EC"/>
    <w:rsid w:val="66136003"/>
    <w:rsid w:val="66280F8D"/>
    <w:rsid w:val="66AF474D"/>
    <w:rsid w:val="67413CB2"/>
    <w:rsid w:val="67985AFC"/>
    <w:rsid w:val="67F4355C"/>
    <w:rsid w:val="681D13CB"/>
    <w:rsid w:val="682554DB"/>
    <w:rsid w:val="68525518"/>
    <w:rsid w:val="697C3AF8"/>
    <w:rsid w:val="69CE790A"/>
    <w:rsid w:val="6BC73B27"/>
    <w:rsid w:val="6BD651DD"/>
    <w:rsid w:val="6BDA5F51"/>
    <w:rsid w:val="6C945380"/>
    <w:rsid w:val="6CC57419"/>
    <w:rsid w:val="6D3B2309"/>
    <w:rsid w:val="6D7127D1"/>
    <w:rsid w:val="6E0E5E44"/>
    <w:rsid w:val="6E7D2524"/>
    <w:rsid w:val="6EA36ACE"/>
    <w:rsid w:val="6EFA2466"/>
    <w:rsid w:val="6F186F2F"/>
    <w:rsid w:val="6FC84312"/>
    <w:rsid w:val="6FDD600F"/>
    <w:rsid w:val="70C1556E"/>
    <w:rsid w:val="718D321B"/>
    <w:rsid w:val="71B66DE4"/>
    <w:rsid w:val="71BD1168"/>
    <w:rsid w:val="71CD433C"/>
    <w:rsid w:val="72207836"/>
    <w:rsid w:val="724B49BE"/>
    <w:rsid w:val="747A18CA"/>
    <w:rsid w:val="75302707"/>
    <w:rsid w:val="759647D1"/>
    <w:rsid w:val="75A30A62"/>
    <w:rsid w:val="75A44CD1"/>
    <w:rsid w:val="76E07ADB"/>
    <w:rsid w:val="770277DC"/>
    <w:rsid w:val="770A5210"/>
    <w:rsid w:val="77732DB5"/>
    <w:rsid w:val="7807662F"/>
    <w:rsid w:val="78361543"/>
    <w:rsid w:val="79005511"/>
    <w:rsid w:val="793B751F"/>
    <w:rsid w:val="79960FDD"/>
    <w:rsid w:val="7AD83F33"/>
    <w:rsid w:val="7AEE3CB1"/>
    <w:rsid w:val="7B4F1B82"/>
    <w:rsid w:val="7B50162F"/>
    <w:rsid w:val="7B7846B7"/>
    <w:rsid w:val="7BAE2DD5"/>
    <w:rsid w:val="7BEF597D"/>
    <w:rsid w:val="7C8E1105"/>
    <w:rsid w:val="7CC85951"/>
    <w:rsid w:val="7D4B0BA0"/>
    <w:rsid w:val="7DFC4CE0"/>
    <w:rsid w:val="7E31397D"/>
    <w:rsid w:val="7E707427"/>
    <w:rsid w:val="7EB663A9"/>
    <w:rsid w:val="7F1D3D09"/>
    <w:rsid w:val="7F6C395F"/>
    <w:rsid w:val="7FCD5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line="413" w:lineRule="auto"/>
      <w:outlineLvl w:val="2"/>
    </w:pPr>
    <w:rPr>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17BA4-2F31-4B00-87DC-87B4E2EB809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2640</Words>
  <Characters>2788</Characters>
  <Lines>24</Lines>
  <Paragraphs>6</Paragraphs>
  <TotalTime>59</TotalTime>
  <ScaleCrop>false</ScaleCrop>
  <LinksUpToDate>false</LinksUpToDate>
  <CharactersWithSpaces>3163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2020-12-18T07:58:00Z</dcterms:created>
  <dc:creator>LXY</dc:creator>
  <cp:lastModifiedBy>WPS_1651644780</cp:lastModifiedBy>
  <cp:lastPrinted>2026-07-09T07:50:00Z</cp:lastPrinted>
  <dcterms:modified xsi:type="dcterms:W3CDTF">2026-07-10T10:33:32Z</dcterms:modified>
  <dc:title>LZS/COP-04-01（1）   柳 州 市 产 品 质 量 监 督 检 验 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6B2E21EFF7C14D6AAC8F19FFED2A400A_13</vt:lpwstr>
  </property>
  <property fmtid="{D5CDD505-2E9C-101B-9397-08002B2CF9AE}" pid="4" name="KSOTemplateDocerSaveRecord">
    <vt:lpwstr>eyJoZGlkIjoiMDQ1NzZiODAyNTI0ZjBkMWVmZmNlNmEzMzBkMmMwNzciLCJ1c2VySWQiOiIxMzcxNzU0OTA5In0=</vt:lpwstr>
  </property>
</Properties>
</file>